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57" w:rsidRPr="00B018EF" w:rsidRDefault="008E6057" w:rsidP="008E6057">
      <w:pPr>
        <w:jc w:val="center"/>
        <w:rPr>
          <w:b/>
        </w:rPr>
      </w:pPr>
      <w:r w:rsidRPr="00B018EF">
        <w:rPr>
          <w:b/>
        </w:rPr>
        <w:t>АДМИНИСТРАЦИЯ СЕЛЬСКОГО ПОСЕЛЕНИЯ «СЕЛО БОГОРОДСКОЕ»</w:t>
      </w:r>
    </w:p>
    <w:p w:rsidR="008E6057" w:rsidRPr="00B018EF" w:rsidRDefault="008E6057" w:rsidP="008E6057">
      <w:pPr>
        <w:jc w:val="center"/>
        <w:rPr>
          <w:b/>
        </w:rPr>
      </w:pPr>
      <w:r w:rsidRPr="00B018EF">
        <w:rPr>
          <w:b/>
        </w:rPr>
        <w:t>Ульчского муниципального района Хабаровского края</w:t>
      </w:r>
    </w:p>
    <w:p w:rsidR="008E6057" w:rsidRPr="00B018EF" w:rsidRDefault="008E6057" w:rsidP="008E6057">
      <w:pPr>
        <w:jc w:val="center"/>
        <w:rPr>
          <w:b/>
        </w:rPr>
      </w:pPr>
    </w:p>
    <w:p w:rsidR="008E6057" w:rsidRPr="00B018EF" w:rsidRDefault="008E6057" w:rsidP="008E6057">
      <w:pPr>
        <w:jc w:val="center"/>
        <w:rPr>
          <w:b/>
        </w:rPr>
      </w:pPr>
    </w:p>
    <w:p w:rsidR="008E6057" w:rsidRPr="00B018EF" w:rsidRDefault="008E6057" w:rsidP="008E6057">
      <w:pPr>
        <w:jc w:val="center"/>
        <w:rPr>
          <w:b/>
        </w:rPr>
      </w:pPr>
      <w:r w:rsidRPr="00B018EF">
        <w:rPr>
          <w:b/>
        </w:rPr>
        <w:t>ПОСТАНОВЛЕНИЕ</w:t>
      </w:r>
    </w:p>
    <w:p w:rsidR="008E6057" w:rsidRPr="00B018EF" w:rsidRDefault="008E6057" w:rsidP="008E6057">
      <w:pPr>
        <w:jc w:val="center"/>
        <w:rPr>
          <w:b/>
        </w:rPr>
      </w:pPr>
    </w:p>
    <w:p w:rsidR="008E6057" w:rsidRPr="00B018EF" w:rsidRDefault="0080391C" w:rsidP="008E6057">
      <w:pPr>
        <w:tabs>
          <w:tab w:val="left" w:pos="1980"/>
          <w:tab w:val="left" w:pos="10620"/>
        </w:tabs>
        <w:rPr>
          <w:b/>
          <w:bCs/>
        </w:rPr>
      </w:pPr>
      <w:bookmarkStart w:id="0" w:name="_GoBack"/>
      <w:bookmarkEnd w:id="0"/>
      <w:r w:rsidRPr="00B018EF">
        <w:rPr>
          <w:b/>
          <w:bCs/>
          <w:u w:val="single"/>
        </w:rPr>
        <w:t> </w:t>
      </w:r>
      <w:r w:rsidR="00C7307E">
        <w:rPr>
          <w:b/>
          <w:bCs/>
          <w:u w:val="single"/>
          <w:lang w:val="en-US"/>
        </w:rPr>
        <w:t>15</w:t>
      </w:r>
      <w:r w:rsidRPr="00B018EF">
        <w:rPr>
          <w:b/>
          <w:bCs/>
          <w:u w:val="single"/>
        </w:rPr>
        <w:t>.</w:t>
      </w:r>
      <w:r w:rsidR="00C7307E">
        <w:rPr>
          <w:b/>
          <w:bCs/>
          <w:u w:val="single"/>
          <w:lang w:val="en-US"/>
        </w:rPr>
        <w:t>03</w:t>
      </w:r>
      <w:r w:rsidRPr="00B018EF">
        <w:rPr>
          <w:b/>
          <w:bCs/>
          <w:u w:val="single"/>
        </w:rPr>
        <w:t>.</w:t>
      </w:r>
      <w:r w:rsidR="004F1C2B" w:rsidRPr="00B018EF">
        <w:rPr>
          <w:b/>
          <w:bCs/>
          <w:u w:val="single"/>
        </w:rPr>
        <w:t>20</w:t>
      </w:r>
      <w:r w:rsidR="00C7307E">
        <w:rPr>
          <w:b/>
          <w:bCs/>
          <w:u w:val="single"/>
          <w:lang w:val="en-US"/>
        </w:rPr>
        <w:t>23</w:t>
      </w:r>
      <w:r w:rsidR="008E6057" w:rsidRPr="00B018EF">
        <w:rPr>
          <w:b/>
          <w:bCs/>
          <w:u w:val="single"/>
        </w:rPr>
        <w:t xml:space="preserve"> №</w:t>
      </w:r>
      <w:r w:rsidRPr="00B018EF">
        <w:rPr>
          <w:b/>
          <w:bCs/>
          <w:u w:val="single"/>
        </w:rPr>
        <w:t xml:space="preserve"> </w:t>
      </w:r>
      <w:r w:rsidR="00C7307E">
        <w:rPr>
          <w:b/>
          <w:bCs/>
          <w:u w:val="single"/>
          <w:lang w:val="en-US"/>
        </w:rPr>
        <w:t>24</w:t>
      </w:r>
      <w:r w:rsidR="004F1C2B" w:rsidRPr="00B018EF">
        <w:rPr>
          <w:b/>
          <w:bCs/>
          <w:u w:val="single"/>
          <w:lang w:val="en-US"/>
        </w:rPr>
        <w:t> </w:t>
      </w:r>
    </w:p>
    <w:p w:rsidR="008E6057" w:rsidRPr="00B018EF" w:rsidRDefault="0080391C" w:rsidP="008E6057">
      <w:pPr>
        <w:tabs>
          <w:tab w:val="left" w:pos="1980"/>
          <w:tab w:val="left" w:pos="10620"/>
        </w:tabs>
        <w:rPr>
          <w:b/>
          <w:bCs/>
        </w:rPr>
      </w:pPr>
      <w:r w:rsidRPr="00B018EF">
        <w:rPr>
          <w:b/>
          <w:bCs/>
        </w:rPr>
        <w:t> </w:t>
      </w:r>
      <w:r w:rsidR="008E6057" w:rsidRPr="00B018EF">
        <w:rPr>
          <w:b/>
          <w:bCs/>
        </w:rPr>
        <w:t>с. Богородское</w:t>
      </w:r>
      <w:r w:rsidRPr="00B018EF">
        <w:rPr>
          <w:b/>
          <w:bCs/>
        </w:rPr>
        <w:t> </w:t>
      </w:r>
    </w:p>
    <w:p w:rsidR="00122B90" w:rsidRPr="00B018EF" w:rsidRDefault="00122B90" w:rsidP="00122B90">
      <w:pPr>
        <w:jc w:val="center"/>
        <w:rPr>
          <w:sz w:val="28"/>
          <w:szCs w:val="28"/>
        </w:rPr>
      </w:pPr>
    </w:p>
    <w:p w:rsidR="00FA06BC" w:rsidRPr="00B018EF" w:rsidRDefault="00FA06BC" w:rsidP="00122B90">
      <w:pPr>
        <w:jc w:val="center"/>
        <w:rPr>
          <w:sz w:val="28"/>
          <w:szCs w:val="28"/>
        </w:rPr>
      </w:pPr>
    </w:p>
    <w:p w:rsidR="006A2584" w:rsidRPr="00B018EF" w:rsidRDefault="006A2584" w:rsidP="00122B90">
      <w:pPr>
        <w:jc w:val="center"/>
        <w:rPr>
          <w:sz w:val="28"/>
          <w:szCs w:val="28"/>
        </w:rPr>
      </w:pPr>
    </w:p>
    <w:p w:rsidR="00122B90" w:rsidRPr="00B018EF" w:rsidRDefault="00122B90" w:rsidP="006A2584">
      <w:pPr>
        <w:spacing w:before="120" w:line="240" w:lineRule="exact"/>
        <w:jc w:val="both"/>
        <w:rPr>
          <w:sz w:val="28"/>
          <w:szCs w:val="28"/>
        </w:rPr>
      </w:pPr>
      <w:r w:rsidRPr="00B018EF">
        <w:rPr>
          <w:sz w:val="28"/>
          <w:szCs w:val="28"/>
        </w:rPr>
        <w:t>Об утверждении муниципальной программы «</w:t>
      </w:r>
      <w:r w:rsidR="009D136F" w:rsidRPr="00B018EF">
        <w:rPr>
          <w:sz w:val="28"/>
          <w:szCs w:val="28"/>
        </w:rPr>
        <w:t>Б</w:t>
      </w:r>
      <w:r w:rsidR="005D40AA" w:rsidRPr="00B018EF">
        <w:rPr>
          <w:sz w:val="28"/>
          <w:szCs w:val="28"/>
        </w:rPr>
        <w:t>лагоустройств</w:t>
      </w:r>
      <w:r w:rsidR="009D136F" w:rsidRPr="00B018EF">
        <w:rPr>
          <w:sz w:val="28"/>
          <w:szCs w:val="28"/>
        </w:rPr>
        <w:t>о</w:t>
      </w:r>
      <w:r w:rsidRPr="00B018EF">
        <w:rPr>
          <w:sz w:val="28"/>
          <w:szCs w:val="28"/>
        </w:rPr>
        <w:t xml:space="preserve"> сельского поселения «Село Богородское» Ульчского муниципального района Хабаровского края»</w:t>
      </w:r>
    </w:p>
    <w:p w:rsidR="00122B90" w:rsidRPr="00B018EF" w:rsidRDefault="00122B90" w:rsidP="00122B90">
      <w:pPr>
        <w:spacing w:before="200"/>
        <w:rPr>
          <w:sz w:val="28"/>
          <w:szCs w:val="28"/>
        </w:rPr>
      </w:pPr>
    </w:p>
    <w:p w:rsidR="009D64FC" w:rsidRPr="00B018EF" w:rsidRDefault="009D64FC" w:rsidP="009D64FC">
      <w:pPr>
        <w:ind w:firstLine="709"/>
        <w:jc w:val="both"/>
        <w:rPr>
          <w:sz w:val="28"/>
          <w:szCs w:val="28"/>
        </w:rPr>
      </w:pPr>
      <w:r w:rsidRPr="00B018EF">
        <w:rPr>
          <w:sz w:val="28"/>
          <w:szCs w:val="28"/>
        </w:rPr>
        <w:t>С целью реализации полномочий, установленных частью 3 статьи 14 Федерального закона от 6 октября 2003 № 131-ФЗ «Об общих принципах организации местного самоуправления в Российской Федерации», в соответствии с Уставом сельского поселения «Село Богородское» Ульчского муниципального района Хабаровского края, Правилами благоустройства территории сельского поселения «Село Богородское» Ульчского муниципал</w:t>
      </w:r>
      <w:r w:rsidR="00E30FCC" w:rsidRPr="00B018EF">
        <w:rPr>
          <w:sz w:val="28"/>
          <w:szCs w:val="28"/>
        </w:rPr>
        <w:t xml:space="preserve">ьного района Хабаровского края </w:t>
      </w:r>
      <w:r w:rsidRPr="00B018EF">
        <w:rPr>
          <w:sz w:val="28"/>
          <w:szCs w:val="28"/>
        </w:rPr>
        <w:t>администрация сельского поселения «Село Богородское» Ульчского муниципального района Хабаровского края</w:t>
      </w:r>
    </w:p>
    <w:p w:rsidR="009D64FC" w:rsidRPr="00B018EF" w:rsidRDefault="009D64FC" w:rsidP="009D64FC">
      <w:pPr>
        <w:jc w:val="both"/>
        <w:rPr>
          <w:sz w:val="28"/>
          <w:szCs w:val="28"/>
        </w:rPr>
      </w:pPr>
      <w:r w:rsidRPr="00B018EF">
        <w:rPr>
          <w:sz w:val="28"/>
          <w:szCs w:val="28"/>
        </w:rPr>
        <w:t>ПОСТАНОВЛЯЕТ:</w:t>
      </w:r>
    </w:p>
    <w:p w:rsidR="009D64FC" w:rsidRPr="00B018EF" w:rsidRDefault="009D64FC" w:rsidP="009D64F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018EF">
        <w:rPr>
          <w:sz w:val="28"/>
          <w:szCs w:val="28"/>
        </w:rPr>
        <w:t xml:space="preserve">Утвердить прилагаемую </w:t>
      </w:r>
      <w:r w:rsidR="006A2584" w:rsidRPr="00B018EF">
        <w:rPr>
          <w:sz w:val="28"/>
          <w:szCs w:val="28"/>
        </w:rPr>
        <w:t>муниципальную п</w:t>
      </w:r>
      <w:r w:rsidRPr="00B018EF">
        <w:rPr>
          <w:sz w:val="28"/>
          <w:szCs w:val="28"/>
        </w:rPr>
        <w:t xml:space="preserve">рограмму </w:t>
      </w:r>
      <w:r w:rsidR="006A2584" w:rsidRPr="00B018EF">
        <w:rPr>
          <w:sz w:val="28"/>
          <w:szCs w:val="28"/>
        </w:rPr>
        <w:t>«</w:t>
      </w:r>
      <w:r w:rsidR="009D136F" w:rsidRPr="00B018EF">
        <w:rPr>
          <w:sz w:val="28"/>
          <w:szCs w:val="28"/>
        </w:rPr>
        <w:t>Благоустройств</w:t>
      </w:r>
      <w:r w:rsidR="006A2584" w:rsidRPr="00B018EF">
        <w:rPr>
          <w:sz w:val="28"/>
          <w:szCs w:val="28"/>
        </w:rPr>
        <w:t>о</w:t>
      </w:r>
      <w:r w:rsidRPr="00B018EF">
        <w:rPr>
          <w:sz w:val="28"/>
          <w:szCs w:val="28"/>
        </w:rPr>
        <w:t xml:space="preserve"> сельского поселения «Село Богородское» Ульчского муниципального района Хабаровского края</w:t>
      </w:r>
      <w:r w:rsidR="006A2584" w:rsidRPr="00B018EF">
        <w:rPr>
          <w:sz w:val="28"/>
          <w:szCs w:val="28"/>
        </w:rPr>
        <w:t>»</w:t>
      </w:r>
      <w:r w:rsidRPr="00B018EF">
        <w:rPr>
          <w:sz w:val="28"/>
          <w:szCs w:val="28"/>
        </w:rPr>
        <w:t>.</w:t>
      </w:r>
    </w:p>
    <w:p w:rsidR="009D136F" w:rsidRPr="00B018EF" w:rsidRDefault="009D136F" w:rsidP="009D136F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018EF">
        <w:rPr>
          <w:sz w:val="28"/>
          <w:szCs w:val="28"/>
        </w:rPr>
        <w:t>Опубликовать настоящее постановление в газете «Богородский вестник» и разместить на официальном сайте администрации в информационно-телекоммуникационной сети «Интернет».</w:t>
      </w:r>
    </w:p>
    <w:p w:rsidR="009D136F" w:rsidRPr="00B018EF" w:rsidRDefault="009D136F" w:rsidP="009D136F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018EF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D64FC" w:rsidRPr="00B018EF" w:rsidRDefault="009D64FC" w:rsidP="009D64FC">
      <w:pPr>
        <w:spacing w:line="240" w:lineRule="exact"/>
        <w:rPr>
          <w:sz w:val="28"/>
          <w:szCs w:val="28"/>
        </w:rPr>
      </w:pPr>
    </w:p>
    <w:p w:rsidR="009D64FC" w:rsidRPr="00B018EF" w:rsidRDefault="009D64FC" w:rsidP="009D64FC">
      <w:pPr>
        <w:spacing w:line="240" w:lineRule="exact"/>
        <w:rPr>
          <w:sz w:val="28"/>
          <w:szCs w:val="28"/>
        </w:rPr>
      </w:pPr>
    </w:p>
    <w:p w:rsidR="009D64FC" w:rsidRPr="00B018EF" w:rsidRDefault="009D64FC" w:rsidP="009D64FC">
      <w:pPr>
        <w:spacing w:line="240" w:lineRule="exact"/>
        <w:rPr>
          <w:sz w:val="28"/>
          <w:szCs w:val="28"/>
        </w:rPr>
      </w:pPr>
    </w:p>
    <w:p w:rsidR="009D64FC" w:rsidRPr="00B018EF" w:rsidRDefault="009D64FC" w:rsidP="009D64FC">
      <w:pPr>
        <w:spacing w:line="240" w:lineRule="exact"/>
        <w:rPr>
          <w:sz w:val="28"/>
          <w:szCs w:val="28"/>
        </w:rPr>
      </w:pPr>
    </w:p>
    <w:p w:rsidR="002208E2" w:rsidRPr="00B018EF" w:rsidRDefault="009D64FC" w:rsidP="00B84AE7">
      <w:pPr>
        <w:tabs>
          <w:tab w:val="right" w:pos="9354"/>
        </w:tabs>
        <w:spacing w:line="240" w:lineRule="exact"/>
        <w:rPr>
          <w:sz w:val="28"/>
          <w:szCs w:val="28"/>
        </w:rPr>
      </w:pPr>
      <w:r w:rsidRPr="00B018EF">
        <w:rPr>
          <w:sz w:val="28"/>
          <w:szCs w:val="28"/>
        </w:rPr>
        <w:t>Глава сельского поселения</w:t>
      </w:r>
      <w:r w:rsidRPr="00B018EF">
        <w:rPr>
          <w:sz w:val="28"/>
          <w:szCs w:val="28"/>
        </w:rPr>
        <w:tab/>
        <w:t xml:space="preserve"> С.Н. Тисленок</w:t>
      </w:r>
    </w:p>
    <w:p w:rsidR="00B84AE7" w:rsidRPr="00B018EF" w:rsidRDefault="00B84AE7" w:rsidP="00B84AE7">
      <w:pPr>
        <w:tabs>
          <w:tab w:val="right" w:pos="9354"/>
        </w:tabs>
        <w:spacing w:line="240" w:lineRule="exact"/>
        <w:rPr>
          <w:b/>
          <w:sz w:val="28"/>
          <w:szCs w:val="28"/>
        </w:rPr>
      </w:pPr>
      <w:r w:rsidRPr="00B018EF">
        <w:rPr>
          <w:b/>
          <w:szCs w:val="28"/>
        </w:rPr>
        <w:br w:type="page"/>
      </w:r>
    </w:p>
    <w:p w:rsidR="00333223" w:rsidRPr="009D64FC" w:rsidRDefault="00333223" w:rsidP="00333223">
      <w:pPr>
        <w:pStyle w:val="1"/>
        <w:spacing w:before="108" w:after="108" w:line="240" w:lineRule="exact"/>
        <w:ind w:left="5528"/>
        <w:jc w:val="center"/>
        <w:rPr>
          <w:b/>
          <w:szCs w:val="28"/>
        </w:rPr>
      </w:pPr>
      <w:r w:rsidRPr="009D64FC">
        <w:rPr>
          <w:b/>
          <w:szCs w:val="28"/>
        </w:rPr>
        <w:lastRenderedPageBreak/>
        <w:t>УТВЕРЖДЕНА</w:t>
      </w:r>
    </w:p>
    <w:p w:rsidR="00333223" w:rsidRPr="009D64FC" w:rsidRDefault="00333223" w:rsidP="00333223">
      <w:pPr>
        <w:spacing w:line="240" w:lineRule="exact"/>
        <w:ind w:left="5528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>постановлением администрации сельского поселения «Село Богородское» Ульчского муниципального района Хабаровского края</w:t>
      </w:r>
    </w:p>
    <w:p w:rsidR="00333223" w:rsidRPr="00C7307E" w:rsidRDefault="00333223" w:rsidP="008677EE">
      <w:pPr>
        <w:autoSpaceDE w:val="0"/>
        <w:autoSpaceDN w:val="0"/>
        <w:adjustRightInd w:val="0"/>
        <w:spacing w:before="120"/>
        <w:ind w:left="5528"/>
        <w:jc w:val="center"/>
        <w:rPr>
          <w:szCs w:val="28"/>
          <w:lang w:val="en-US"/>
        </w:rPr>
      </w:pPr>
      <w:r w:rsidRPr="009D64FC">
        <w:rPr>
          <w:sz w:val="28"/>
          <w:szCs w:val="28"/>
        </w:rPr>
        <w:t xml:space="preserve">от </w:t>
      </w:r>
      <w:r w:rsidR="00C7307E">
        <w:rPr>
          <w:sz w:val="28"/>
          <w:szCs w:val="28"/>
          <w:lang w:val="en-US"/>
        </w:rPr>
        <w:t>15</w:t>
      </w:r>
      <w:r w:rsidRPr="009D64FC">
        <w:rPr>
          <w:sz w:val="28"/>
          <w:szCs w:val="28"/>
        </w:rPr>
        <w:t>.</w:t>
      </w:r>
      <w:r w:rsidR="00C7307E">
        <w:rPr>
          <w:sz w:val="28"/>
          <w:szCs w:val="28"/>
          <w:lang w:val="en-US"/>
        </w:rPr>
        <w:t>03</w:t>
      </w:r>
      <w:r w:rsidRPr="009D64FC">
        <w:rPr>
          <w:sz w:val="28"/>
          <w:szCs w:val="28"/>
        </w:rPr>
        <w:t>.20</w:t>
      </w:r>
      <w:r w:rsidR="00C7307E">
        <w:rPr>
          <w:sz w:val="28"/>
          <w:szCs w:val="28"/>
          <w:lang w:val="en-US"/>
        </w:rPr>
        <w:t>23</w:t>
      </w:r>
      <w:r w:rsidRPr="009D64FC">
        <w:rPr>
          <w:sz w:val="28"/>
          <w:szCs w:val="28"/>
        </w:rPr>
        <w:t xml:space="preserve"> № </w:t>
      </w:r>
      <w:r w:rsidR="00C7307E">
        <w:rPr>
          <w:sz w:val="28"/>
          <w:szCs w:val="28"/>
          <w:lang w:val="en-US"/>
        </w:rPr>
        <w:t>24</w:t>
      </w:r>
    </w:p>
    <w:p w:rsidR="00333223" w:rsidRPr="009D64F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9D64F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9D64F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9D64F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9D64FC" w:rsidRDefault="00333223" w:rsidP="00333223">
      <w:pPr>
        <w:autoSpaceDE w:val="0"/>
        <w:autoSpaceDN w:val="0"/>
        <w:adjustRightInd w:val="0"/>
        <w:spacing w:after="120" w:line="240" w:lineRule="exact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>МУНИЦИПАЛЬНАЯ ПРОГРАММА</w:t>
      </w:r>
    </w:p>
    <w:p w:rsidR="00333223" w:rsidRPr="009D64FC" w:rsidRDefault="00333223" w:rsidP="00333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>«</w:t>
      </w:r>
      <w:r w:rsidR="009D136F">
        <w:rPr>
          <w:sz w:val="28"/>
          <w:szCs w:val="28"/>
        </w:rPr>
        <w:t>Б</w:t>
      </w:r>
      <w:r w:rsidR="009D136F" w:rsidRPr="009D64FC">
        <w:rPr>
          <w:sz w:val="28"/>
          <w:szCs w:val="28"/>
        </w:rPr>
        <w:t>лагоустройств</w:t>
      </w:r>
      <w:r w:rsidR="009D136F">
        <w:rPr>
          <w:sz w:val="28"/>
          <w:szCs w:val="28"/>
        </w:rPr>
        <w:t>о</w:t>
      </w:r>
      <w:r w:rsidR="00C44CAC">
        <w:rPr>
          <w:sz w:val="28"/>
          <w:szCs w:val="28"/>
        </w:rPr>
        <w:t xml:space="preserve"> сельского поселения «Село Богородское» Ульчского муниципального района Хабаровского края</w:t>
      </w:r>
      <w:r w:rsidRPr="009D64FC">
        <w:rPr>
          <w:sz w:val="28"/>
          <w:szCs w:val="28"/>
        </w:rPr>
        <w:t>»</w:t>
      </w:r>
    </w:p>
    <w:p w:rsidR="00333223" w:rsidRPr="009D64FC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7644" w:rsidRPr="009D64FC" w:rsidRDefault="00677644" w:rsidP="00131731">
      <w:pPr>
        <w:spacing w:line="240" w:lineRule="exact"/>
        <w:jc w:val="center"/>
        <w:rPr>
          <w:sz w:val="28"/>
          <w:szCs w:val="28"/>
        </w:rPr>
      </w:pPr>
      <w:r w:rsidRPr="009D64FC">
        <w:rPr>
          <w:bCs/>
          <w:sz w:val="28"/>
          <w:szCs w:val="28"/>
        </w:rPr>
        <w:t>ПАСПОРТ</w:t>
      </w:r>
    </w:p>
    <w:p w:rsidR="00677644" w:rsidRPr="009D64FC" w:rsidRDefault="00677644" w:rsidP="00131731">
      <w:pPr>
        <w:spacing w:line="240" w:lineRule="exact"/>
        <w:jc w:val="center"/>
        <w:rPr>
          <w:sz w:val="28"/>
          <w:szCs w:val="28"/>
        </w:rPr>
      </w:pPr>
    </w:p>
    <w:p w:rsidR="00677644" w:rsidRPr="009D64FC" w:rsidRDefault="00E367AC" w:rsidP="00131731">
      <w:pPr>
        <w:spacing w:after="120" w:line="240" w:lineRule="exact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>муниципальной программы «</w:t>
      </w:r>
      <w:r w:rsidR="009D136F">
        <w:rPr>
          <w:sz w:val="28"/>
          <w:szCs w:val="28"/>
        </w:rPr>
        <w:t>Б</w:t>
      </w:r>
      <w:r w:rsidR="009D136F" w:rsidRPr="009D64FC">
        <w:rPr>
          <w:sz w:val="28"/>
          <w:szCs w:val="28"/>
        </w:rPr>
        <w:t>лагоустройств</w:t>
      </w:r>
      <w:r w:rsidR="009D136F">
        <w:rPr>
          <w:sz w:val="28"/>
          <w:szCs w:val="28"/>
        </w:rPr>
        <w:t>о</w:t>
      </w:r>
      <w:r w:rsidR="00C44CAC">
        <w:rPr>
          <w:sz w:val="28"/>
          <w:szCs w:val="28"/>
        </w:rPr>
        <w:t xml:space="preserve"> сельского поселения </w:t>
      </w:r>
      <w:r w:rsidR="009D136F">
        <w:rPr>
          <w:sz w:val="28"/>
          <w:szCs w:val="28"/>
        </w:rPr>
        <w:br/>
      </w:r>
      <w:r w:rsidR="00C44CAC">
        <w:rPr>
          <w:sz w:val="28"/>
          <w:szCs w:val="28"/>
        </w:rPr>
        <w:t>«Село Богородское» Ульчского муниципального района Хабаровского края</w:t>
      </w:r>
      <w:r w:rsidRPr="009D64FC">
        <w:rPr>
          <w:sz w:val="28"/>
          <w:szCs w:val="28"/>
        </w:rPr>
        <w:t>»</w:t>
      </w:r>
    </w:p>
    <w:tbl>
      <w:tblPr>
        <w:tblStyle w:val="aa"/>
        <w:tblW w:w="0" w:type="auto"/>
        <w:tblLook w:val="04A0"/>
      </w:tblPr>
      <w:tblGrid>
        <w:gridCol w:w="3652"/>
        <w:gridCol w:w="5918"/>
      </w:tblGrid>
      <w:tr w:rsidR="00E367AC" w:rsidRPr="009D64FC" w:rsidTr="00131731">
        <w:tc>
          <w:tcPr>
            <w:tcW w:w="3652" w:type="dxa"/>
          </w:tcPr>
          <w:p w:rsidR="00E367AC" w:rsidRPr="009D64FC" w:rsidRDefault="00E367AC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Ответственный исполнитель Программы:</w:t>
            </w:r>
          </w:p>
        </w:tc>
        <w:tc>
          <w:tcPr>
            <w:tcW w:w="5918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Администрация сельского поселения «Село Богородское» Ульчского муниципального района Хабаровского края</w:t>
            </w:r>
          </w:p>
        </w:tc>
      </w:tr>
      <w:tr w:rsidR="00E367AC" w:rsidRPr="009D64FC" w:rsidTr="00131731">
        <w:tc>
          <w:tcPr>
            <w:tcW w:w="3652" w:type="dxa"/>
          </w:tcPr>
          <w:p w:rsidR="00E367AC" w:rsidRPr="009D64FC" w:rsidRDefault="00A3092B" w:rsidP="00A3092B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 xml:space="preserve">Соисполнители Программы: </w:t>
            </w:r>
          </w:p>
        </w:tc>
        <w:tc>
          <w:tcPr>
            <w:tcW w:w="5918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Отсутствуют</w:t>
            </w:r>
          </w:p>
        </w:tc>
      </w:tr>
      <w:tr w:rsidR="00E367AC" w:rsidRPr="009D64FC" w:rsidTr="00131731">
        <w:tc>
          <w:tcPr>
            <w:tcW w:w="3652" w:type="dxa"/>
          </w:tcPr>
          <w:p w:rsidR="00E367AC" w:rsidRPr="009D64FC" w:rsidRDefault="00A3092B" w:rsidP="00A3092B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 xml:space="preserve">Участники Программы: </w:t>
            </w:r>
          </w:p>
        </w:tc>
        <w:tc>
          <w:tcPr>
            <w:tcW w:w="5918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Отсутствуют</w:t>
            </w:r>
          </w:p>
        </w:tc>
      </w:tr>
      <w:tr w:rsidR="00E367AC" w:rsidRPr="009D64FC" w:rsidTr="00131731">
        <w:tc>
          <w:tcPr>
            <w:tcW w:w="3652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Цель Программы:</w:t>
            </w:r>
          </w:p>
        </w:tc>
        <w:tc>
          <w:tcPr>
            <w:tcW w:w="5918" w:type="dxa"/>
          </w:tcPr>
          <w:p w:rsidR="00E367AC" w:rsidRPr="009D64FC" w:rsidRDefault="00C44CAC" w:rsidP="00C44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благоустройства</w:t>
            </w:r>
          </w:p>
        </w:tc>
      </w:tr>
      <w:tr w:rsidR="00E367AC" w:rsidRPr="009D64FC" w:rsidTr="00131731">
        <w:tc>
          <w:tcPr>
            <w:tcW w:w="3652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Задачи Программы</w:t>
            </w:r>
            <w:r w:rsidR="00BF16BC" w:rsidRPr="009D64F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Pr="009D64FC" w:rsidRDefault="00C44CAC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4CAC">
              <w:rPr>
                <w:sz w:val="28"/>
                <w:szCs w:val="28"/>
              </w:rPr>
              <w:t>беспечение и повышение комфортности условий проживания граждан</w:t>
            </w:r>
            <w:r w:rsidR="00BF16BC" w:rsidRPr="009D64FC">
              <w:rPr>
                <w:sz w:val="28"/>
                <w:szCs w:val="28"/>
              </w:rPr>
              <w:t>;</w:t>
            </w:r>
          </w:p>
          <w:p w:rsidR="00A3092B" w:rsidRPr="009D64FC" w:rsidRDefault="00C44CAC" w:rsidP="00C44CAC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4CAC">
              <w:rPr>
                <w:sz w:val="28"/>
                <w:szCs w:val="28"/>
              </w:rPr>
              <w:t>оддержани</w:t>
            </w:r>
            <w:r>
              <w:rPr>
                <w:sz w:val="28"/>
                <w:szCs w:val="28"/>
              </w:rPr>
              <w:t>е</w:t>
            </w:r>
            <w:r w:rsidRPr="00C44CAC">
              <w:rPr>
                <w:sz w:val="28"/>
                <w:szCs w:val="28"/>
              </w:rPr>
              <w:t xml:space="preserve"> и улучшени</w:t>
            </w:r>
            <w:r>
              <w:rPr>
                <w:sz w:val="28"/>
                <w:szCs w:val="28"/>
              </w:rPr>
              <w:t>е</w:t>
            </w:r>
            <w:r w:rsidRPr="00C44CAC">
              <w:rPr>
                <w:sz w:val="28"/>
                <w:szCs w:val="28"/>
              </w:rPr>
              <w:t xml:space="preserve"> санитарного и эстетического состояния территории </w:t>
            </w:r>
            <w:r>
              <w:rPr>
                <w:sz w:val="28"/>
                <w:szCs w:val="28"/>
              </w:rPr>
              <w:t>населённого пункта.</w:t>
            </w:r>
          </w:p>
        </w:tc>
      </w:tr>
      <w:tr w:rsidR="00E367AC" w:rsidRPr="009D64FC" w:rsidTr="00131731">
        <w:tc>
          <w:tcPr>
            <w:tcW w:w="3652" w:type="dxa"/>
          </w:tcPr>
          <w:p w:rsidR="00E367AC" w:rsidRPr="009D64FC" w:rsidRDefault="00A3092B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Основные мероприятия Программы</w:t>
            </w:r>
            <w:r w:rsidR="00BF16BC" w:rsidRPr="009D64F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51510F" w:rsidRPr="009D64FC" w:rsidRDefault="00C44CAC" w:rsidP="00744009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44CAC">
              <w:rPr>
                <w:sz w:val="28"/>
                <w:szCs w:val="28"/>
              </w:rPr>
              <w:t>Организация и содержание объектов благоустройства</w:t>
            </w:r>
            <w:r w:rsidR="0051510F" w:rsidRPr="009D64FC">
              <w:rPr>
                <w:sz w:val="28"/>
                <w:szCs w:val="28"/>
              </w:rPr>
              <w:t>.</w:t>
            </w:r>
          </w:p>
          <w:p w:rsidR="00744009" w:rsidRPr="009D64FC" w:rsidRDefault="00C44CAC" w:rsidP="00744009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44CAC">
              <w:rPr>
                <w:sz w:val="28"/>
                <w:szCs w:val="28"/>
              </w:rPr>
              <w:t>Информационное и праздничное оформление</w:t>
            </w:r>
            <w:r w:rsidR="00744009" w:rsidRPr="009D64FC">
              <w:rPr>
                <w:sz w:val="28"/>
                <w:szCs w:val="28"/>
              </w:rPr>
              <w:t>;</w:t>
            </w:r>
          </w:p>
          <w:p w:rsidR="00BF16BC" w:rsidRDefault="00C44CAC" w:rsidP="0051510F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44CAC">
              <w:rPr>
                <w:sz w:val="28"/>
                <w:szCs w:val="28"/>
              </w:rPr>
              <w:t xml:space="preserve">Уборка </w:t>
            </w:r>
            <w:r>
              <w:rPr>
                <w:sz w:val="28"/>
                <w:szCs w:val="28"/>
              </w:rPr>
              <w:t>т</w:t>
            </w:r>
            <w:r w:rsidRPr="00C44CAC">
              <w:rPr>
                <w:sz w:val="28"/>
                <w:szCs w:val="28"/>
              </w:rPr>
              <w:t>ерритории</w:t>
            </w:r>
            <w:r w:rsidR="00744009" w:rsidRPr="009D64FC">
              <w:rPr>
                <w:sz w:val="28"/>
                <w:szCs w:val="28"/>
              </w:rPr>
              <w:t>;</w:t>
            </w:r>
          </w:p>
          <w:p w:rsidR="00C44CAC" w:rsidRPr="009D64FC" w:rsidRDefault="00C44CAC" w:rsidP="0051510F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C44CAC">
              <w:rPr>
                <w:sz w:val="28"/>
                <w:szCs w:val="28"/>
              </w:rPr>
              <w:t>Организация и содержание сетей уличного освещения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E367AC" w:rsidRPr="009D64FC" w:rsidTr="004F1C2B">
        <w:tc>
          <w:tcPr>
            <w:tcW w:w="3652" w:type="dxa"/>
          </w:tcPr>
          <w:p w:rsidR="00E367AC" w:rsidRPr="009D64FC" w:rsidRDefault="00BF16BC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Подпрограммы:</w:t>
            </w:r>
          </w:p>
        </w:tc>
        <w:tc>
          <w:tcPr>
            <w:tcW w:w="5918" w:type="dxa"/>
          </w:tcPr>
          <w:p w:rsidR="00E367AC" w:rsidRPr="009D64FC" w:rsidRDefault="00BF16BC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Отсутствуют</w:t>
            </w:r>
          </w:p>
        </w:tc>
      </w:tr>
      <w:tr w:rsidR="00E367AC" w:rsidRPr="009D64FC" w:rsidTr="004F1C2B">
        <w:tc>
          <w:tcPr>
            <w:tcW w:w="3652" w:type="dxa"/>
          </w:tcPr>
          <w:p w:rsidR="00E367AC" w:rsidRPr="00E30FCC" w:rsidRDefault="00BF16BC" w:rsidP="00E367AC">
            <w:pPr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5918" w:type="dxa"/>
          </w:tcPr>
          <w:p w:rsidR="000E5303" w:rsidRPr="00E30FCC" w:rsidRDefault="00E30FCC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Организация и содержание объектов благоустройства;</w:t>
            </w:r>
          </w:p>
          <w:p w:rsidR="00B93A27" w:rsidRPr="00E30FCC" w:rsidRDefault="00E30FCC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Уборка территории</w:t>
            </w:r>
            <w:r w:rsidR="00B93A27" w:rsidRPr="00E30FCC">
              <w:rPr>
                <w:sz w:val="28"/>
                <w:szCs w:val="28"/>
              </w:rPr>
              <w:t>;</w:t>
            </w:r>
          </w:p>
          <w:p w:rsidR="00E367AC" w:rsidRPr="00E30FCC" w:rsidRDefault="00E30FCC" w:rsidP="008677EE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 xml:space="preserve">Организация и содержание систем </w:t>
            </w:r>
            <w:r w:rsidR="008677EE">
              <w:rPr>
                <w:sz w:val="28"/>
                <w:szCs w:val="28"/>
              </w:rPr>
              <w:t>уличного</w:t>
            </w:r>
            <w:r w:rsidRPr="00E30FCC">
              <w:rPr>
                <w:sz w:val="28"/>
                <w:szCs w:val="28"/>
              </w:rPr>
              <w:t xml:space="preserve"> освещения территории</w:t>
            </w:r>
            <w:r w:rsidR="00B93A27" w:rsidRPr="00E30FCC">
              <w:rPr>
                <w:sz w:val="28"/>
                <w:szCs w:val="28"/>
              </w:rPr>
              <w:t>.</w:t>
            </w:r>
          </w:p>
        </w:tc>
      </w:tr>
      <w:tr w:rsidR="00E367AC" w:rsidRPr="009D64FC" w:rsidTr="004F1C2B">
        <w:tc>
          <w:tcPr>
            <w:tcW w:w="3652" w:type="dxa"/>
          </w:tcPr>
          <w:p w:rsidR="00E367AC" w:rsidRPr="009D64FC" w:rsidRDefault="00B93A27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18" w:type="dxa"/>
          </w:tcPr>
          <w:p w:rsidR="00E367AC" w:rsidRPr="009D64FC" w:rsidRDefault="00B93A27" w:rsidP="00DA08B3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Реализуется с 202</w:t>
            </w:r>
            <w:r w:rsidR="00C44CAC">
              <w:rPr>
                <w:sz w:val="28"/>
                <w:szCs w:val="28"/>
              </w:rPr>
              <w:t>3</w:t>
            </w:r>
            <w:r w:rsidRPr="009D64FC">
              <w:rPr>
                <w:sz w:val="28"/>
                <w:szCs w:val="28"/>
              </w:rPr>
              <w:t xml:space="preserve"> по 202</w:t>
            </w:r>
            <w:r w:rsidR="00C44CAC">
              <w:rPr>
                <w:sz w:val="28"/>
                <w:szCs w:val="28"/>
              </w:rPr>
              <w:t>5</w:t>
            </w:r>
            <w:r w:rsidRPr="009D64FC">
              <w:rPr>
                <w:sz w:val="28"/>
                <w:szCs w:val="28"/>
              </w:rPr>
              <w:t xml:space="preserve"> года</w:t>
            </w:r>
          </w:p>
          <w:p w:rsidR="00F31C7B" w:rsidRDefault="00DA08B3" w:rsidP="00F31C7B">
            <w:pPr>
              <w:jc w:val="both"/>
              <w:rPr>
                <w:bCs/>
                <w:sz w:val="28"/>
                <w:szCs w:val="28"/>
              </w:rPr>
            </w:pPr>
            <w:r w:rsidRPr="009D64FC">
              <w:rPr>
                <w:bCs/>
                <w:sz w:val="28"/>
                <w:szCs w:val="28"/>
              </w:rPr>
              <w:t>Этап реализации соответствует одному году</w:t>
            </w:r>
          </w:p>
          <w:p w:rsidR="008677EE" w:rsidRPr="009D64FC" w:rsidRDefault="008677EE" w:rsidP="00F31C7B">
            <w:pPr>
              <w:jc w:val="both"/>
              <w:rPr>
                <w:sz w:val="28"/>
                <w:szCs w:val="28"/>
              </w:rPr>
            </w:pPr>
          </w:p>
        </w:tc>
      </w:tr>
      <w:tr w:rsidR="00E367AC" w:rsidRPr="009D64FC" w:rsidTr="004F1C2B">
        <w:tc>
          <w:tcPr>
            <w:tcW w:w="3652" w:type="dxa"/>
          </w:tcPr>
          <w:p w:rsidR="00E367AC" w:rsidRPr="00E30FCC" w:rsidRDefault="00B93A27" w:rsidP="00E367AC">
            <w:pPr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lastRenderedPageBreak/>
              <w:t>Финансовое обеспечение реализации Программы</w:t>
            </w:r>
          </w:p>
        </w:tc>
        <w:tc>
          <w:tcPr>
            <w:tcW w:w="5918" w:type="dxa"/>
          </w:tcPr>
          <w:p w:rsidR="008677EE" w:rsidRDefault="008677EE" w:rsidP="008677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80C8E">
              <w:rPr>
                <w:sz w:val="28"/>
                <w:szCs w:val="28"/>
              </w:rPr>
              <w:t xml:space="preserve">редства </w:t>
            </w:r>
            <w:r>
              <w:rPr>
                <w:sz w:val="28"/>
                <w:szCs w:val="28"/>
              </w:rPr>
              <w:t xml:space="preserve">местного </w:t>
            </w:r>
            <w:r w:rsidRPr="00180C8E">
              <w:rPr>
                <w:sz w:val="28"/>
                <w:szCs w:val="28"/>
              </w:rPr>
              <w:t>бюджета</w:t>
            </w:r>
            <w:r>
              <w:rPr>
                <w:sz w:val="28"/>
                <w:szCs w:val="28"/>
              </w:rPr>
              <w:t>:</w:t>
            </w:r>
          </w:p>
          <w:p w:rsidR="00E30FCC" w:rsidRPr="00E30FCC" w:rsidRDefault="00E30FCC" w:rsidP="00E30FCC">
            <w:pPr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2023 – 650 000,00 ₽</w:t>
            </w:r>
          </w:p>
          <w:p w:rsidR="00E30FCC" w:rsidRPr="00E30FCC" w:rsidRDefault="00E30FCC" w:rsidP="00E30FCC">
            <w:pPr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2024 – 650 000,00 ₽</w:t>
            </w:r>
          </w:p>
          <w:p w:rsidR="0051510F" w:rsidRPr="00E30FCC" w:rsidRDefault="00E30FCC" w:rsidP="00E30FCC">
            <w:pPr>
              <w:jc w:val="both"/>
              <w:rPr>
                <w:sz w:val="28"/>
                <w:szCs w:val="28"/>
              </w:rPr>
            </w:pPr>
            <w:r w:rsidRPr="00E30FCC">
              <w:rPr>
                <w:sz w:val="28"/>
                <w:szCs w:val="28"/>
              </w:rPr>
              <w:t>2025 – 650 000,00 ₽</w:t>
            </w:r>
          </w:p>
        </w:tc>
      </w:tr>
      <w:tr w:rsidR="00E367AC" w:rsidRPr="009D64FC" w:rsidTr="004F1C2B">
        <w:tc>
          <w:tcPr>
            <w:tcW w:w="3652" w:type="dxa"/>
          </w:tcPr>
          <w:p w:rsidR="00E367AC" w:rsidRPr="009D64FC" w:rsidRDefault="00B93A27" w:rsidP="00E367AC">
            <w:pPr>
              <w:jc w:val="both"/>
              <w:rPr>
                <w:sz w:val="28"/>
                <w:szCs w:val="28"/>
              </w:rPr>
            </w:pPr>
            <w:r w:rsidRPr="009D64FC">
              <w:rPr>
                <w:sz w:val="28"/>
                <w:szCs w:val="28"/>
              </w:rPr>
              <w:t>Ожидаемый результат реализации Программы</w:t>
            </w:r>
          </w:p>
        </w:tc>
        <w:tc>
          <w:tcPr>
            <w:tcW w:w="5918" w:type="dxa"/>
          </w:tcPr>
          <w:p w:rsidR="00E367AC" w:rsidRPr="009D64FC" w:rsidRDefault="00C44CAC" w:rsidP="00C44C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4CAC">
              <w:rPr>
                <w:sz w:val="28"/>
                <w:szCs w:val="28"/>
              </w:rPr>
              <w:t>овышение комфортности условий проживания граждан</w:t>
            </w:r>
            <w:r>
              <w:rPr>
                <w:sz w:val="28"/>
                <w:szCs w:val="28"/>
              </w:rPr>
              <w:t xml:space="preserve">, </w:t>
            </w:r>
            <w:r w:rsidRPr="00C44CAC">
              <w:rPr>
                <w:sz w:val="28"/>
                <w:szCs w:val="28"/>
              </w:rPr>
              <w:t>улучшение санитарного и эстетического состояния территории населённого пункта</w:t>
            </w:r>
          </w:p>
        </w:tc>
      </w:tr>
    </w:tbl>
    <w:p w:rsidR="00677644" w:rsidRPr="009D64FC" w:rsidRDefault="00677644" w:rsidP="007A69BB">
      <w:pPr>
        <w:jc w:val="center"/>
        <w:rPr>
          <w:sz w:val="28"/>
          <w:szCs w:val="28"/>
        </w:rPr>
      </w:pPr>
    </w:p>
    <w:p w:rsidR="007A69BB" w:rsidRPr="009D64FC" w:rsidRDefault="00FA06BC" w:rsidP="00BE43AD">
      <w:pPr>
        <w:spacing w:line="240" w:lineRule="exact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>1. </w:t>
      </w:r>
      <w:r w:rsidR="007A69BB" w:rsidRPr="009D64FC">
        <w:rPr>
          <w:sz w:val="28"/>
          <w:szCs w:val="28"/>
        </w:rPr>
        <w:t xml:space="preserve">Характеристика текущего состояния </w:t>
      </w:r>
      <w:r w:rsidR="00C44CAC">
        <w:rPr>
          <w:sz w:val="28"/>
          <w:szCs w:val="28"/>
        </w:rPr>
        <w:t xml:space="preserve">благоустройства </w:t>
      </w:r>
      <w:r w:rsidR="007A69BB" w:rsidRPr="009D64FC">
        <w:rPr>
          <w:sz w:val="28"/>
          <w:szCs w:val="28"/>
        </w:rPr>
        <w:t>в сельском поселении «Село Богородское» Ульчского муниципального района, основные проблемы</w:t>
      </w:r>
    </w:p>
    <w:p w:rsidR="007A69BB" w:rsidRPr="009D64FC" w:rsidRDefault="007A69BB" w:rsidP="007A69BB">
      <w:pPr>
        <w:jc w:val="center"/>
        <w:rPr>
          <w:sz w:val="28"/>
          <w:szCs w:val="28"/>
        </w:rPr>
      </w:pP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 xml:space="preserve">Одной из проблем территории сельского поселения «Село Богородское» является низкий уровень общего благоустройства территорий. 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Серьезную озабоченность вызывает состояние объектов благоустройства</w:t>
      </w:r>
      <w:r>
        <w:rPr>
          <w:sz w:val="28"/>
          <w:szCs w:val="28"/>
        </w:rPr>
        <w:t>,</w:t>
      </w:r>
      <w:r w:rsidRPr="00E30FCC">
        <w:rPr>
          <w:sz w:val="28"/>
          <w:szCs w:val="28"/>
        </w:rPr>
        <w:t xml:space="preserve"> находящихся в муниципальной собственности и прочих не закрепленных за собственником или иным законным владельцем территорий</w:t>
      </w:r>
      <w:r>
        <w:rPr>
          <w:sz w:val="28"/>
          <w:szCs w:val="28"/>
        </w:rPr>
        <w:t xml:space="preserve"> (далее по тексту – территории)</w:t>
      </w:r>
      <w:r w:rsidRPr="00E30FCC">
        <w:rPr>
          <w:sz w:val="28"/>
          <w:szCs w:val="28"/>
        </w:rPr>
        <w:t xml:space="preserve">, поэтому повышение удовлетворенности жителей качеством и комфортностью </w:t>
      </w:r>
      <w:r>
        <w:rPr>
          <w:sz w:val="28"/>
          <w:szCs w:val="28"/>
        </w:rPr>
        <w:t>проживания</w:t>
      </w:r>
      <w:r w:rsidRPr="00E30FCC">
        <w:rPr>
          <w:sz w:val="28"/>
          <w:szCs w:val="28"/>
        </w:rPr>
        <w:t xml:space="preserve"> является одним из приоритетов деятельности органов местного самоуправления.</w:t>
      </w:r>
    </w:p>
    <w:p w:rsidR="00E30FCC" w:rsidRPr="00E30FCC" w:rsidRDefault="003C200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0FCC" w:rsidRPr="00E30FCC">
        <w:rPr>
          <w:sz w:val="28"/>
          <w:szCs w:val="28"/>
        </w:rPr>
        <w:t xml:space="preserve"> вопросах благоустройства сельского поселения имеется ряд проблем: низкий уровень общего благоустройства</w:t>
      </w:r>
      <w:r w:rsidR="00E30FCC">
        <w:rPr>
          <w:sz w:val="28"/>
          <w:szCs w:val="28"/>
        </w:rPr>
        <w:t>,</w:t>
      </w:r>
      <w:r w:rsidR="00E30FCC" w:rsidRPr="00E30FCC">
        <w:rPr>
          <w:sz w:val="28"/>
          <w:szCs w:val="28"/>
        </w:rPr>
        <w:t xml:space="preserve"> экономической привлекательности территории общего пользования из-за наличия инфраструктурных проблем.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Так, в сельском поселении имеются</w:t>
      </w:r>
      <w:r>
        <w:rPr>
          <w:sz w:val="28"/>
          <w:szCs w:val="28"/>
        </w:rPr>
        <w:t xml:space="preserve"> территории</w:t>
      </w:r>
      <w:r w:rsidRPr="00E30FCC">
        <w:rPr>
          <w:sz w:val="28"/>
          <w:szCs w:val="28"/>
        </w:rPr>
        <w:t>, благоустройство которых не отвечает современным требованиям и требует комплексного подхода к благоустройству, включающего в себя:</w:t>
      </w:r>
    </w:p>
    <w:p w:rsidR="00E30FCC" w:rsidRPr="00E30FCC" w:rsidRDefault="00F31C7B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E30FCC">
        <w:rPr>
          <w:sz w:val="28"/>
          <w:szCs w:val="28"/>
        </w:rPr>
        <w:t>благоустройство территорий</w:t>
      </w:r>
      <w:r w:rsidR="00E30FCC" w:rsidRPr="00E30FCC">
        <w:rPr>
          <w:sz w:val="28"/>
          <w:szCs w:val="28"/>
        </w:rPr>
        <w:t>, в том числе: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пешеходных коммуникаций</w:t>
      </w:r>
      <w:r w:rsidRPr="00E30FCC">
        <w:rPr>
          <w:sz w:val="28"/>
          <w:szCs w:val="28"/>
        </w:rPr>
        <w:t>;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о</w:t>
      </w:r>
      <w:r>
        <w:rPr>
          <w:sz w:val="28"/>
          <w:szCs w:val="28"/>
        </w:rPr>
        <w:t>беспечение освещения территорий</w:t>
      </w:r>
      <w:r w:rsidRPr="00E30FCC">
        <w:rPr>
          <w:sz w:val="28"/>
          <w:szCs w:val="28"/>
        </w:rPr>
        <w:t>;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установк</w:t>
      </w:r>
      <w:r>
        <w:rPr>
          <w:sz w:val="28"/>
          <w:szCs w:val="28"/>
        </w:rPr>
        <w:t>а</w:t>
      </w:r>
      <w:r w:rsidRPr="00E30FCC">
        <w:rPr>
          <w:sz w:val="28"/>
          <w:szCs w:val="28"/>
        </w:rPr>
        <w:t xml:space="preserve"> скамеек;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установк</w:t>
      </w:r>
      <w:r>
        <w:rPr>
          <w:sz w:val="28"/>
          <w:szCs w:val="28"/>
        </w:rPr>
        <w:t>а</w:t>
      </w:r>
      <w:r w:rsidRPr="00E30FCC">
        <w:rPr>
          <w:sz w:val="28"/>
          <w:szCs w:val="28"/>
        </w:rPr>
        <w:t xml:space="preserve"> урн для мусора;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30FCC">
        <w:rPr>
          <w:sz w:val="28"/>
          <w:szCs w:val="28"/>
        </w:rPr>
        <w:t>озеленение территорий;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30FCC">
        <w:rPr>
          <w:sz w:val="28"/>
          <w:szCs w:val="28"/>
        </w:rPr>
        <w:t>иные виды работ.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Для решения данных проблем требуе</w:t>
      </w:r>
      <w:r>
        <w:rPr>
          <w:sz w:val="28"/>
          <w:szCs w:val="28"/>
        </w:rPr>
        <w:t>тся участие и взаимодействие ор</w:t>
      </w:r>
      <w:r w:rsidRPr="00E30FCC">
        <w:rPr>
          <w:sz w:val="28"/>
          <w:szCs w:val="28"/>
        </w:rPr>
        <w:t>ганов местного самоуправления, населения и заинтересованных лиц, наличие финансирования с привлечением источников всех уровней, что обусловливает необходимость разработки и применения программы.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муниципальной собственности наход</w:t>
      </w:r>
      <w:r w:rsidR="008677EE">
        <w:rPr>
          <w:sz w:val="28"/>
          <w:szCs w:val="28"/>
        </w:rPr>
        <w:t>я</w:t>
      </w:r>
      <w:r>
        <w:rPr>
          <w:sz w:val="28"/>
          <w:szCs w:val="28"/>
        </w:rPr>
        <w:t xml:space="preserve">тся 4 </w:t>
      </w:r>
      <w:r w:rsidR="008677EE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территории</w:t>
      </w:r>
      <w:r w:rsidRPr="00E30FCC">
        <w:rPr>
          <w:sz w:val="28"/>
          <w:szCs w:val="28"/>
        </w:rPr>
        <w:t xml:space="preserve">, которыми пользуется </w:t>
      </w:r>
      <w:r>
        <w:rPr>
          <w:sz w:val="28"/>
          <w:szCs w:val="28"/>
        </w:rPr>
        <w:t>жители поселения: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Стадион открытого типа по </w:t>
      </w:r>
      <w:r w:rsidRPr="00E30FCC">
        <w:rPr>
          <w:sz w:val="28"/>
          <w:szCs w:val="28"/>
        </w:rPr>
        <w:t xml:space="preserve">ул. </w:t>
      </w:r>
      <w:r>
        <w:rPr>
          <w:sz w:val="28"/>
          <w:szCs w:val="28"/>
        </w:rPr>
        <w:t>С</w:t>
      </w:r>
      <w:r w:rsidRPr="00E30FCC">
        <w:rPr>
          <w:sz w:val="28"/>
          <w:szCs w:val="28"/>
        </w:rPr>
        <w:t>оветская уч. 38А</w:t>
      </w:r>
      <w:r>
        <w:rPr>
          <w:sz w:val="28"/>
          <w:szCs w:val="28"/>
        </w:rPr>
        <w:t>;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Детская игровая площадка по </w:t>
      </w:r>
      <w:r w:rsidRPr="00E30FCC">
        <w:rPr>
          <w:sz w:val="28"/>
          <w:szCs w:val="28"/>
        </w:rPr>
        <w:t>ул. Комсомольская</w:t>
      </w:r>
      <w:r>
        <w:rPr>
          <w:sz w:val="28"/>
          <w:szCs w:val="28"/>
        </w:rPr>
        <w:t>,</w:t>
      </w:r>
      <w:r w:rsidRPr="00E30FCC">
        <w:rPr>
          <w:sz w:val="28"/>
          <w:szCs w:val="28"/>
        </w:rPr>
        <w:t xml:space="preserve"> 24</w:t>
      </w:r>
      <w:r>
        <w:rPr>
          <w:sz w:val="28"/>
          <w:szCs w:val="28"/>
        </w:rPr>
        <w:t xml:space="preserve">; 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Детская игровая площадка по </w:t>
      </w:r>
      <w:r w:rsidRPr="00E30FCC">
        <w:rPr>
          <w:sz w:val="28"/>
          <w:szCs w:val="28"/>
        </w:rPr>
        <w:t>ул. Некрасова, 11</w:t>
      </w:r>
      <w:r>
        <w:rPr>
          <w:sz w:val="28"/>
          <w:szCs w:val="28"/>
        </w:rPr>
        <w:t>А;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Детская игровая площадка</w:t>
      </w:r>
      <w:r>
        <w:rPr>
          <w:sz w:val="28"/>
          <w:szCs w:val="28"/>
        </w:rPr>
        <w:t xml:space="preserve"> по ул. Парковая, 4А.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lastRenderedPageBreak/>
        <w:t xml:space="preserve">Реализация </w:t>
      </w:r>
      <w:r w:rsidR="008677EE">
        <w:rPr>
          <w:sz w:val="28"/>
          <w:szCs w:val="28"/>
        </w:rPr>
        <w:t>программы –</w:t>
      </w:r>
      <w:r w:rsidRPr="00E30FCC">
        <w:rPr>
          <w:sz w:val="28"/>
          <w:szCs w:val="28"/>
        </w:rPr>
        <w:t xml:space="preserve"> необходимое условие успешного развития экономики поселения и улучшения условий жизни населения.</w:t>
      </w:r>
    </w:p>
    <w:p w:rsidR="00E30FCC" w:rsidRPr="00E30FCC" w:rsidRDefault="00E30FCC" w:rsidP="00E30FCC">
      <w:pPr>
        <w:ind w:firstLine="709"/>
        <w:jc w:val="both"/>
        <w:rPr>
          <w:sz w:val="28"/>
          <w:szCs w:val="28"/>
        </w:rPr>
      </w:pPr>
      <w:r w:rsidRPr="00E30FCC">
        <w:rPr>
          <w:sz w:val="28"/>
          <w:szCs w:val="28"/>
        </w:rPr>
        <w:t>Применение программного метода позволит поэтапно осуществлять комплексное благоустройство территории</w:t>
      </w:r>
      <w:r>
        <w:rPr>
          <w:sz w:val="28"/>
          <w:szCs w:val="28"/>
        </w:rPr>
        <w:t xml:space="preserve">, </w:t>
      </w:r>
      <w:r w:rsidRPr="00E30FCC">
        <w:rPr>
          <w:sz w:val="28"/>
          <w:szCs w:val="28"/>
        </w:rPr>
        <w:t>повысит</w:t>
      </w:r>
      <w:r>
        <w:rPr>
          <w:sz w:val="28"/>
          <w:szCs w:val="28"/>
        </w:rPr>
        <w:t>ь</w:t>
      </w:r>
      <w:r w:rsidRPr="00E30FCC">
        <w:rPr>
          <w:sz w:val="28"/>
          <w:szCs w:val="28"/>
        </w:rPr>
        <w:t xml:space="preserve">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E30FCC" w:rsidRDefault="00E30FCC" w:rsidP="004C037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Начиная с 2018 года, ощутимый вклад в развитие благоустройства на территории поселения принесло участие в </w:t>
      </w:r>
      <w:r w:rsidRPr="00E30FCC">
        <w:rPr>
          <w:sz w:val="28"/>
          <w:szCs w:val="28"/>
        </w:rPr>
        <w:t>федеральн</w:t>
      </w:r>
      <w:r>
        <w:rPr>
          <w:sz w:val="28"/>
          <w:szCs w:val="28"/>
        </w:rPr>
        <w:t>ом</w:t>
      </w:r>
      <w:r w:rsidRPr="00E30FC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е </w:t>
      </w:r>
      <w:r w:rsidRPr="00E30FCC">
        <w:rPr>
          <w:sz w:val="28"/>
          <w:szCs w:val="28"/>
        </w:rPr>
        <w:t>«Формирование комфортной городской среды»</w:t>
      </w:r>
      <w:r>
        <w:rPr>
          <w:sz w:val="28"/>
          <w:szCs w:val="28"/>
        </w:rPr>
        <w:t xml:space="preserve">, входящий в состав </w:t>
      </w:r>
      <w:r w:rsidRPr="00E30FCC">
        <w:rPr>
          <w:sz w:val="28"/>
          <w:szCs w:val="28"/>
        </w:rPr>
        <w:t>национального проекта «Жильё и городская среда»</w:t>
      </w:r>
      <w:r>
        <w:rPr>
          <w:sz w:val="28"/>
          <w:szCs w:val="28"/>
        </w:rPr>
        <w:t xml:space="preserve">. Общий объём привлечённых средств краевого бюджета составил 9 260 410,00 </w:t>
      </w:r>
      <w:r w:rsidRPr="00E30FCC">
        <w:rPr>
          <w:sz w:val="28"/>
          <w:szCs w:val="28"/>
        </w:rPr>
        <w:t>₽</w:t>
      </w:r>
      <w:r>
        <w:rPr>
          <w:sz w:val="28"/>
          <w:szCs w:val="28"/>
        </w:rPr>
        <w:t xml:space="preserve">: </w:t>
      </w:r>
    </w:p>
    <w:tbl>
      <w:tblPr>
        <w:tblStyle w:val="aa"/>
        <w:tblW w:w="0" w:type="auto"/>
        <w:tblLook w:val="04A0"/>
      </w:tblPr>
      <w:tblGrid>
        <w:gridCol w:w="3190"/>
        <w:gridCol w:w="3190"/>
        <w:gridCol w:w="3190"/>
      </w:tblGrid>
      <w:tr w:rsidR="00231388" w:rsidTr="00231388"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г. – </w:t>
            </w:r>
            <w:r w:rsidRPr="00E30FCC">
              <w:rPr>
                <w:sz w:val="28"/>
                <w:szCs w:val="28"/>
              </w:rPr>
              <w:t>981</w:t>
            </w:r>
            <w:r>
              <w:rPr>
                <w:sz w:val="28"/>
                <w:szCs w:val="28"/>
              </w:rPr>
              <w:t> </w:t>
            </w:r>
            <w:r w:rsidRPr="00E30FC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 xml:space="preserve">0,00 </w:t>
            </w:r>
            <w:r w:rsidRPr="00E30FCC">
              <w:rPr>
                <w:sz w:val="28"/>
                <w:szCs w:val="28"/>
              </w:rPr>
              <w:t>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г. – 1 795 880,00 </w:t>
            </w:r>
            <w:r w:rsidRPr="00E30FCC">
              <w:rPr>
                <w:sz w:val="28"/>
                <w:szCs w:val="28"/>
              </w:rPr>
              <w:t>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г. – </w:t>
            </w:r>
            <w:r w:rsidRPr="00E30F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30FCC"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t> </w:t>
            </w:r>
            <w:r w:rsidRPr="00E30FCC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 xml:space="preserve">0,00 </w:t>
            </w:r>
            <w:r w:rsidRPr="00E30FCC">
              <w:rPr>
                <w:sz w:val="28"/>
                <w:szCs w:val="28"/>
              </w:rPr>
              <w:t>₽</w:t>
            </w:r>
            <w:r>
              <w:rPr>
                <w:sz w:val="28"/>
                <w:szCs w:val="28"/>
              </w:rPr>
              <w:t>.</w:t>
            </w:r>
          </w:p>
        </w:tc>
      </w:tr>
      <w:tr w:rsidR="00231388" w:rsidTr="00231388"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г. – 2 965 840,00 </w:t>
            </w:r>
            <w:r w:rsidRPr="00E30FCC">
              <w:rPr>
                <w:sz w:val="28"/>
                <w:szCs w:val="28"/>
              </w:rPr>
              <w:t>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1 4</w:t>
            </w:r>
            <w:r w:rsidRPr="00E30FCC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 xml:space="preserve"> 620,00 </w:t>
            </w:r>
            <w:r w:rsidRPr="00E30FCC">
              <w:rPr>
                <w:sz w:val="28"/>
                <w:szCs w:val="28"/>
              </w:rPr>
              <w:t>₽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190" w:type="dxa"/>
          </w:tcPr>
          <w:p w:rsidR="00231388" w:rsidRDefault="00231388" w:rsidP="00E30FCC">
            <w:pPr>
              <w:jc w:val="both"/>
              <w:rPr>
                <w:sz w:val="28"/>
                <w:szCs w:val="28"/>
              </w:rPr>
            </w:pPr>
          </w:p>
        </w:tc>
      </w:tr>
    </w:tbl>
    <w:p w:rsidR="00231388" w:rsidRDefault="00231388" w:rsidP="004C0376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сельского поселения</w:t>
      </w:r>
      <w:r w:rsidRPr="00180C8E">
        <w:rPr>
          <w:sz w:val="28"/>
          <w:szCs w:val="28"/>
        </w:rPr>
        <w:t xml:space="preserve"> наблюдается обилие клещей</w:t>
      </w:r>
      <w:r>
        <w:rPr>
          <w:sz w:val="28"/>
          <w:szCs w:val="28"/>
        </w:rPr>
        <w:t xml:space="preserve"> </w:t>
      </w:r>
      <w:r w:rsidRPr="00180C8E">
        <w:rPr>
          <w:sz w:val="28"/>
          <w:szCs w:val="28"/>
        </w:rPr>
        <w:t>в период их максимальной</w:t>
      </w:r>
      <w:r>
        <w:rPr>
          <w:sz w:val="28"/>
          <w:szCs w:val="28"/>
        </w:rPr>
        <w:t xml:space="preserve"> сезонной и суточной активности</w:t>
      </w:r>
      <w:r w:rsidRPr="00180C8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C0376" w:rsidRPr="004C0376">
        <w:rPr>
          <w:sz w:val="28"/>
          <w:szCs w:val="28"/>
        </w:rPr>
        <w:t>более 100 особей на 1 флаго/час</w:t>
      </w:r>
      <w:r>
        <w:rPr>
          <w:sz w:val="28"/>
          <w:szCs w:val="28"/>
        </w:rPr>
        <w:t>)</w:t>
      </w:r>
      <w:r w:rsidRPr="00180C8E">
        <w:rPr>
          <w:sz w:val="28"/>
          <w:szCs w:val="28"/>
        </w:rPr>
        <w:t>. Ежегодн</w:t>
      </w:r>
      <w:r>
        <w:rPr>
          <w:sz w:val="28"/>
          <w:szCs w:val="28"/>
        </w:rPr>
        <w:t>о</w:t>
      </w:r>
      <w:r w:rsidRPr="00180C8E">
        <w:rPr>
          <w:sz w:val="28"/>
          <w:szCs w:val="28"/>
        </w:rPr>
        <w:t xml:space="preserve"> регистр</w:t>
      </w:r>
      <w:r>
        <w:rPr>
          <w:sz w:val="28"/>
          <w:szCs w:val="28"/>
        </w:rPr>
        <w:t>ируются</w:t>
      </w:r>
      <w:r w:rsidRPr="00180C8E">
        <w:rPr>
          <w:sz w:val="28"/>
          <w:szCs w:val="28"/>
        </w:rPr>
        <w:t xml:space="preserve"> случа</w:t>
      </w:r>
      <w:r>
        <w:rPr>
          <w:sz w:val="28"/>
          <w:szCs w:val="28"/>
        </w:rPr>
        <w:t>и</w:t>
      </w:r>
      <w:r w:rsidRPr="00180C8E">
        <w:rPr>
          <w:sz w:val="28"/>
          <w:szCs w:val="28"/>
        </w:rPr>
        <w:t xml:space="preserve"> присасывания клещей</w:t>
      </w:r>
      <w:r>
        <w:rPr>
          <w:sz w:val="28"/>
          <w:szCs w:val="28"/>
        </w:rPr>
        <w:t xml:space="preserve">, которые происходят на территории лесных участков. В связи с тем, что лесной фонд находится в непосредственной близости от границ населённого пункта, существует риск распространения </w:t>
      </w:r>
      <w:r w:rsidRPr="00180C8E">
        <w:rPr>
          <w:sz w:val="28"/>
          <w:szCs w:val="28"/>
        </w:rPr>
        <w:t>клещей</w:t>
      </w:r>
      <w:r>
        <w:rPr>
          <w:sz w:val="28"/>
          <w:szCs w:val="28"/>
        </w:rPr>
        <w:t xml:space="preserve"> на </w:t>
      </w:r>
      <w:r w:rsidRPr="00BE0F74">
        <w:rPr>
          <w:sz w:val="28"/>
          <w:szCs w:val="28"/>
        </w:rPr>
        <w:t>общественны</w:t>
      </w:r>
      <w:r>
        <w:rPr>
          <w:sz w:val="28"/>
          <w:szCs w:val="28"/>
        </w:rPr>
        <w:t>е</w:t>
      </w:r>
      <w:r w:rsidRPr="00BE0F74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BE0F74">
        <w:rPr>
          <w:sz w:val="28"/>
          <w:szCs w:val="28"/>
        </w:rPr>
        <w:t>, предназначенны</w:t>
      </w:r>
      <w:r>
        <w:rPr>
          <w:sz w:val="28"/>
          <w:szCs w:val="28"/>
        </w:rPr>
        <w:t>е</w:t>
      </w:r>
      <w:r w:rsidRPr="00BE0F74">
        <w:rPr>
          <w:sz w:val="28"/>
          <w:szCs w:val="28"/>
        </w:rPr>
        <w:t xml:space="preserve"> для массового отдыха населения</w:t>
      </w:r>
      <w:r>
        <w:rPr>
          <w:sz w:val="28"/>
          <w:szCs w:val="28"/>
        </w:rPr>
        <w:t xml:space="preserve"> и находящиеся в муниципальной собственности.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Благоустроенные, в рамках данного проекта территории нуждаются в своевременном содержании и поддержании в </w:t>
      </w:r>
      <w:r w:rsidR="004C0376">
        <w:rPr>
          <w:sz w:val="28"/>
          <w:szCs w:val="28"/>
        </w:rPr>
        <w:t>санитарном</w:t>
      </w:r>
      <w:r>
        <w:rPr>
          <w:sz w:val="28"/>
          <w:szCs w:val="28"/>
        </w:rPr>
        <w:t xml:space="preserve"> и технически исправном состоянии, что в свою очередь требует ряд </w:t>
      </w:r>
      <w:r w:rsidR="005200B9">
        <w:rPr>
          <w:sz w:val="28"/>
          <w:szCs w:val="28"/>
        </w:rPr>
        <w:t>финансовых затрат.</w:t>
      </w:r>
    </w:p>
    <w:p w:rsidR="00E30FCC" w:rsidRDefault="00E30FCC" w:rsidP="00E30F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30FCC">
        <w:rPr>
          <w:sz w:val="28"/>
          <w:szCs w:val="28"/>
        </w:rPr>
        <w:t>омплексный подход к реализации мероприятий по благоустройству, отвечающих современным требованиям, позволит создать комфортную среду для проживания граждан и пребывания отдыхающих, а также комфортное современное «общественное пространство».</w:t>
      </w:r>
    </w:p>
    <w:p w:rsidR="00677644" w:rsidRPr="009D64FC" w:rsidRDefault="00677644" w:rsidP="00FA06BC">
      <w:pPr>
        <w:jc w:val="center"/>
        <w:rPr>
          <w:sz w:val="28"/>
          <w:szCs w:val="28"/>
        </w:rPr>
      </w:pPr>
    </w:p>
    <w:p w:rsidR="00677644" w:rsidRPr="009D64FC" w:rsidRDefault="00FA06BC" w:rsidP="00BE43AD">
      <w:pPr>
        <w:spacing w:line="240" w:lineRule="exact"/>
        <w:jc w:val="center"/>
        <w:rPr>
          <w:sz w:val="28"/>
          <w:szCs w:val="28"/>
        </w:rPr>
      </w:pPr>
      <w:r w:rsidRPr="009D64FC">
        <w:rPr>
          <w:sz w:val="28"/>
          <w:szCs w:val="28"/>
        </w:rPr>
        <w:t xml:space="preserve">2. Приоритеты и цели политики сельского поселения в сфере </w:t>
      </w:r>
      <w:r w:rsidR="00E30FCC">
        <w:rPr>
          <w:sz w:val="28"/>
          <w:szCs w:val="28"/>
        </w:rPr>
        <w:t>благоустройства</w:t>
      </w:r>
      <w:r w:rsidRPr="009D64FC">
        <w:rPr>
          <w:sz w:val="28"/>
          <w:szCs w:val="28"/>
        </w:rPr>
        <w:t>, описание основных целей и задач Программы, прогноз развития соответствующей сферы социально-экономического развития и планируемые макроэкономические показатели по итогам реализации Программы</w:t>
      </w:r>
    </w:p>
    <w:p w:rsidR="00677644" w:rsidRPr="009D64FC" w:rsidRDefault="00677644" w:rsidP="00DA08B3">
      <w:pPr>
        <w:jc w:val="center"/>
        <w:rPr>
          <w:sz w:val="28"/>
          <w:szCs w:val="28"/>
        </w:rPr>
      </w:pPr>
    </w:p>
    <w:p w:rsidR="00871AFB" w:rsidRPr="009D64FC" w:rsidRDefault="00871AFB" w:rsidP="00871AF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D64FC">
        <w:rPr>
          <w:sz w:val="28"/>
          <w:szCs w:val="28"/>
        </w:rPr>
        <w:t xml:space="preserve">Приоритетом и целью политики администрации сельского поселения при реализации данной программы </w:t>
      </w:r>
      <w:r w:rsidR="00E30FCC" w:rsidRPr="00E30FCC">
        <w:rPr>
          <w:sz w:val="28"/>
          <w:szCs w:val="28"/>
        </w:rPr>
        <w:t>является повышение уровня благоустройства территорий</w:t>
      </w:r>
      <w:r w:rsidR="00E30FCC">
        <w:rPr>
          <w:sz w:val="28"/>
          <w:szCs w:val="28"/>
        </w:rPr>
        <w:t>, качество</w:t>
      </w:r>
      <w:r w:rsidRPr="009D64FC">
        <w:rPr>
          <w:sz w:val="28"/>
          <w:szCs w:val="28"/>
        </w:rPr>
        <w:t xml:space="preserve"> проживания населения и хозяйствующих субъектов на территории с. Богородское, соответственно.</w:t>
      </w:r>
    </w:p>
    <w:p w:rsidR="00E30FCC" w:rsidRPr="00E30FCC" w:rsidRDefault="00E30FCC" w:rsidP="00E30F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30FCC">
        <w:rPr>
          <w:sz w:val="28"/>
          <w:szCs w:val="28"/>
        </w:rPr>
        <w:t>Для качественного решения поставленных задач необходимо:</w:t>
      </w:r>
    </w:p>
    <w:p w:rsidR="00E30FCC" w:rsidRPr="00E30FCC" w:rsidRDefault="00E30FCC" w:rsidP="00E30F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организация мероприятий по благ</w:t>
      </w:r>
      <w:r>
        <w:rPr>
          <w:sz w:val="28"/>
          <w:szCs w:val="28"/>
        </w:rPr>
        <w:t>оустройству нуждающихся в благо</w:t>
      </w:r>
      <w:r w:rsidRPr="00E30FCC">
        <w:rPr>
          <w:sz w:val="28"/>
          <w:szCs w:val="28"/>
        </w:rPr>
        <w:t>устройстве территорий общего пользования сельского поселения;</w:t>
      </w:r>
    </w:p>
    <w:p w:rsidR="00E30FCC" w:rsidRDefault="00E30FCC" w:rsidP="00E30F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 </w:t>
      </w:r>
      <w:r w:rsidRPr="00E30FCC">
        <w:rPr>
          <w:sz w:val="28"/>
          <w:szCs w:val="28"/>
        </w:rPr>
        <w:t>повышение уровня вовлеченности з</w:t>
      </w:r>
      <w:r>
        <w:rPr>
          <w:sz w:val="28"/>
          <w:szCs w:val="28"/>
        </w:rPr>
        <w:t>аинтересованных граждан, органи</w:t>
      </w:r>
      <w:r w:rsidRPr="00E30FCC">
        <w:rPr>
          <w:sz w:val="28"/>
          <w:szCs w:val="28"/>
        </w:rPr>
        <w:t>заций в реализацию мероприятий по благоустройству нуждающихся в благоустройстве территорий общего пользования сельского поселения.</w:t>
      </w:r>
    </w:p>
    <w:p w:rsidR="008677EE" w:rsidRDefault="008677EE" w:rsidP="0023138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E43AD" w:rsidRPr="009D64FC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3. Прогноз ожидаемых результатов Программы, характеризующих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дорожном хозяйстве;</w:t>
      </w:r>
    </w:p>
    <w:p w:rsidR="00BE43AD" w:rsidRPr="009D64FC" w:rsidRDefault="00BE43AD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30FCC" w:rsidRPr="00E30FCC" w:rsidRDefault="00E30FCC" w:rsidP="00E30F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30FCC">
        <w:rPr>
          <w:bCs/>
          <w:sz w:val="28"/>
          <w:szCs w:val="28"/>
        </w:rPr>
        <w:t xml:space="preserve">Реализация Программы позволит повысить качество и комфорт среды обитания жителей </w:t>
      </w:r>
      <w:r>
        <w:rPr>
          <w:bCs/>
          <w:sz w:val="28"/>
          <w:szCs w:val="28"/>
        </w:rPr>
        <w:t>поселения</w:t>
      </w:r>
      <w:r w:rsidRPr="00E30FCC">
        <w:rPr>
          <w:bCs/>
          <w:sz w:val="28"/>
          <w:szCs w:val="28"/>
        </w:rPr>
        <w:t>, улучшить условия жизнедеятельности различных групп населения, а также обеспечить доступность благоустроенных объектов для отдельных групп населения.</w:t>
      </w:r>
    </w:p>
    <w:p w:rsidR="00E30FCC" w:rsidRDefault="00E30FCC" w:rsidP="00E30FCC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30FCC">
        <w:rPr>
          <w:bCs/>
          <w:sz w:val="28"/>
          <w:szCs w:val="28"/>
        </w:rPr>
        <w:t>Планируемый эффект реализации Программы – качественное изменение территорий сельского поселения и демонстрация жителям поселения возможности практической реализации мероприятий по благоустройству территорий.</w:t>
      </w:r>
    </w:p>
    <w:p w:rsidR="00BE43AD" w:rsidRPr="009D64FC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9D64FC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4. Сроки реализации Программы в целом, контрольные этапы и сроки их реализации с указанием промежуточных индикаторов (показателей). На основе последовательности решения задач Программы определяются этапы её реализации</w:t>
      </w:r>
    </w:p>
    <w:p w:rsidR="00BE43AD" w:rsidRPr="009D64FC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C35AAE" w:rsidRPr="009D64FC" w:rsidRDefault="00BE43AD" w:rsidP="00DA08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 xml:space="preserve">Поскольку мероприятия Программы, связанные с </w:t>
      </w:r>
      <w:r w:rsidR="00E30FCC" w:rsidRPr="00E30FCC">
        <w:rPr>
          <w:bCs/>
          <w:sz w:val="28"/>
          <w:szCs w:val="28"/>
        </w:rPr>
        <w:t>проектирование</w:t>
      </w:r>
      <w:r w:rsidR="00E30FCC">
        <w:rPr>
          <w:bCs/>
          <w:sz w:val="28"/>
          <w:szCs w:val="28"/>
        </w:rPr>
        <w:t>м</w:t>
      </w:r>
      <w:r w:rsidR="00E30FCC" w:rsidRPr="00E30FCC">
        <w:rPr>
          <w:bCs/>
          <w:sz w:val="28"/>
          <w:szCs w:val="28"/>
        </w:rPr>
        <w:t>, размещение</w:t>
      </w:r>
      <w:r w:rsidR="00E30FCC">
        <w:rPr>
          <w:bCs/>
          <w:sz w:val="28"/>
          <w:szCs w:val="28"/>
        </w:rPr>
        <w:t>м</w:t>
      </w:r>
      <w:r w:rsidR="00E30FCC" w:rsidRPr="00E30FCC">
        <w:rPr>
          <w:bCs/>
          <w:sz w:val="28"/>
          <w:szCs w:val="28"/>
        </w:rPr>
        <w:t>, содержание</w:t>
      </w:r>
      <w:r w:rsidR="00E30FCC">
        <w:rPr>
          <w:bCs/>
          <w:sz w:val="28"/>
          <w:szCs w:val="28"/>
        </w:rPr>
        <w:t>м</w:t>
      </w:r>
      <w:r w:rsidR="00E30FCC" w:rsidRPr="00E30FCC">
        <w:rPr>
          <w:bCs/>
          <w:sz w:val="28"/>
          <w:szCs w:val="28"/>
        </w:rPr>
        <w:t xml:space="preserve"> и восстановление</w:t>
      </w:r>
      <w:r w:rsidR="00E30FCC">
        <w:rPr>
          <w:bCs/>
          <w:sz w:val="28"/>
          <w:szCs w:val="28"/>
        </w:rPr>
        <w:t>м</w:t>
      </w:r>
      <w:r w:rsidR="00E30FCC" w:rsidRPr="00E30FCC">
        <w:rPr>
          <w:bCs/>
          <w:sz w:val="28"/>
          <w:szCs w:val="28"/>
        </w:rPr>
        <w:t xml:space="preserve"> элементов благоустройства</w:t>
      </w:r>
      <w:r w:rsidRPr="009D64FC">
        <w:rPr>
          <w:bCs/>
          <w:sz w:val="28"/>
          <w:szCs w:val="28"/>
        </w:rPr>
        <w:t xml:space="preserve">, носят постоянный, непрерывный характер,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</w:t>
      </w:r>
    </w:p>
    <w:p w:rsidR="00C35AAE" w:rsidRPr="009D64FC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C35AAE" w:rsidRPr="009D64FC" w:rsidRDefault="00C35AAE" w:rsidP="00C35AAE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4.1. </w:t>
      </w:r>
      <w:r w:rsidR="00E30FCC" w:rsidRPr="00E30FCC">
        <w:rPr>
          <w:bCs/>
          <w:sz w:val="28"/>
          <w:szCs w:val="28"/>
        </w:rPr>
        <w:t>Организация и содержание объектов благоустройства</w:t>
      </w:r>
    </w:p>
    <w:p w:rsidR="009852DA" w:rsidRDefault="00B57DE9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Контрольным</w:t>
      </w:r>
      <w:r w:rsidR="009852DA">
        <w:rPr>
          <w:bCs/>
          <w:sz w:val="28"/>
          <w:szCs w:val="28"/>
        </w:rPr>
        <w:t>и</w:t>
      </w:r>
      <w:r w:rsidRPr="009D64FC">
        <w:rPr>
          <w:bCs/>
          <w:sz w:val="28"/>
          <w:szCs w:val="28"/>
        </w:rPr>
        <w:t xml:space="preserve"> этап</w:t>
      </w:r>
      <w:r w:rsidR="009852DA">
        <w:rPr>
          <w:bCs/>
          <w:sz w:val="28"/>
          <w:szCs w:val="28"/>
        </w:rPr>
        <w:t>ами</w:t>
      </w:r>
      <w:r w:rsidRPr="009D64FC">
        <w:rPr>
          <w:bCs/>
          <w:sz w:val="28"/>
          <w:szCs w:val="28"/>
        </w:rPr>
        <w:t xml:space="preserve"> дан</w:t>
      </w:r>
      <w:r w:rsidR="009852DA">
        <w:rPr>
          <w:bCs/>
          <w:sz w:val="28"/>
          <w:szCs w:val="28"/>
        </w:rPr>
        <w:t>ного направления Программы являю</w:t>
      </w:r>
      <w:r w:rsidRPr="009D64FC">
        <w:rPr>
          <w:bCs/>
          <w:sz w:val="28"/>
          <w:szCs w:val="28"/>
        </w:rPr>
        <w:t>тся</w:t>
      </w:r>
      <w:r w:rsidR="009852DA">
        <w:rPr>
          <w:bCs/>
          <w:sz w:val="28"/>
          <w:szCs w:val="28"/>
        </w:rPr>
        <w:t>:</w:t>
      </w:r>
    </w:p>
    <w:p w:rsidR="00C35AAE" w:rsidRDefault="009852DA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B57DE9" w:rsidRPr="009D64FC">
        <w:rPr>
          <w:bCs/>
          <w:sz w:val="28"/>
          <w:szCs w:val="28"/>
        </w:rPr>
        <w:t>проведение</w:t>
      </w:r>
      <w:r w:rsidR="005200B9">
        <w:rPr>
          <w:bCs/>
          <w:sz w:val="28"/>
          <w:szCs w:val="28"/>
        </w:rPr>
        <w:t>,</w:t>
      </w:r>
      <w:r w:rsidR="00B57DE9" w:rsidRPr="009D64FC">
        <w:rPr>
          <w:bCs/>
          <w:sz w:val="28"/>
          <w:szCs w:val="28"/>
        </w:rPr>
        <w:t xml:space="preserve"> </w:t>
      </w:r>
      <w:r w:rsidR="00E30FCC" w:rsidRPr="00E30FCC">
        <w:rPr>
          <w:bCs/>
          <w:sz w:val="28"/>
          <w:szCs w:val="28"/>
        </w:rPr>
        <w:t>проектирование, размещение, содержание и восстановление элементов благоустройства</w:t>
      </w:r>
      <w:r w:rsidR="00B57DE9" w:rsidRPr="009D64FC">
        <w:rPr>
          <w:bCs/>
          <w:sz w:val="28"/>
          <w:szCs w:val="28"/>
        </w:rPr>
        <w:t>. Индикатором в данном случае служит стабильное финансирование и расходование (≥ 95%) заложенных на год средств, без тенденции снижения их суммы при планировании на последующие года реализации.</w:t>
      </w:r>
    </w:p>
    <w:p w:rsidR="009852DA" w:rsidRPr="009D64FC" w:rsidRDefault="009852DA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9852DA">
        <w:rPr>
          <w:bCs/>
          <w:sz w:val="28"/>
          <w:szCs w:val="28"/>
        </w:rPr>
        <w:t>акарицидная (противоклещевая) обработка не менее 2,2 га. мест массового отдыха, находящихся в муниципальной собственности.</w:t>
      </w:r>
    </w:p>
    <w:p w:rsidR="00C35AAE" w:rsidRPr="009D64FC" w:rsidRDefault="00C35AAE" w:rsidP="00C35AAE">
      <w:pPr>
        <w:pStyle w:val="ab"/>
        <w:autoSpaceDE w:val="0"/>
        <w:autoSpaceDN w:val="0"/>
        <w:adjustRightInd w:val="0"/>
        <w:ind w:left="0"/>
        <w:jc w:val="center"/>
        <w:outlineLvl w:val="1"/>
        <w:rPr>
          <w:bCs/>
          <w:sz w:val="28"/>
          <w:szCs w:val="28"/>
        </w:rPr>
      </w:pPr>
    </w:p>
    <w:p w:rsidR="00E30FCC" w:rsidRPr="009D64FC" w:rsidRDefault="00C35AAE" w:rsidP="00E30FC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4.2. </w:t>
      </w:r>
      <w:r w:rsidR="00E30FCC" w:rsidRPr="00E30FCC">
        <w:rPr>
          <w:bCs/>
          <w:sz w:val="28"/>
          <w:szCs w:val="28"/>
        </w:rPr>
        <w:t xml:space="preserve">Уборка </w:t>
      </w:r>
      <w:r w:rsidR="00E30FCC">
        <w:rPr>
          <w:bCs/>
          <w:sz w:val="28"/>
          <w:szCs w:val="28"/>
        </w:rPr>
        <w:t>т</w:t>
      </w:r>
      <w:r w:rsidR="00E30FCC" w:rsidRPr="00E30FCC">
        <w:rPr>
          <w:bCs/>
          <w:sz w:val="28"/>
          <w:szCs w:val="28"/>
        </w:rPr>
        <w:t>ерритории</w:t>
      </w:r>
    </w:p>
    <w:p w:rsidR="00E30FCC" w:rsidRDefault="00E30FCC" w:rsidP="00E30FC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 xml:space="preserve">Контрольным этапом и индикатором данного направления Программы является </w:t>
      </w:r>
      <w:r w:rsidRPr="00E30FCC">
        <w:rPr>
          <w:bCs/>
          <w:sz w:val="28"/>
          <w:szCs w:val="28"/>
        </w:rPr>
        <w:t>ежегодная отчистка от мусора</w:t>
      </w:r>
      <w:r>
        <w:rPr>
          <w:bCs/>
          <w:sz w:val="28"/>
          <w:szCs w:val="28"/>
        </w:rPr>
        <w:t>,</w:t>
      </w:r>
      <w:r w:rsidRPr="00E30FCC">
        <w:rPr>
          <w:bCs/>
          <w:sz w:val="28"/>
          <w:szCs w:val="28"/>
        </w:rPr>
        <w:t xml:space="preserve"> опавшей листвы</w:t>
      </w:r>
      <w:r>
        <w:rPr>
          <w:bCs/>
          <w:sz w:val="28"/>
          <w:szCs w:val="28"/>
        </w:rPr>
        <w:t>; сухой и сорной растительности,</w:t>
      </w:r>
      <w:r w:rsidRPr="00E30FCC">
        <w:rPr>
          <w:bCs/>
          <w:sz w:val="28"/>
          <w:szCs w:val="28"/>
        </w:rPr>
        <w:t xml:space="preserve"> покос травы и обрезка поросли объёме 25 м³</w:t>
      </w:r>
      <w:r w:rsidRPr="009D64FC">
        <w:rPr>
          <w:bCs/>
          <w:sz w:val="28"/>
          <w:szCs w:val="28"/>
        </w:rPr>
        <w:t>.</w:t>
      </w:r>
    </w:p>
    <w:p w:rsidR="00E30FCC" w:rsidRDefault="00E30FCC" w:rsidP="00E30FC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30FCC" w:rsidRPr="009D64FC" w:rsidRDefault="00E30FCC" w:rsidP="00E30FCC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4.3. </w:t>
      </w:r>
      <w:r w:rsidRPr="00E30FCC">
        <w:rPr>
          <w:bCs/>
          <w:sz w:val="28"/>
          <w:szCs w:val="28"/>
        </w:rPr>
        <w:t>Организация и содержание систем уличного освещения</w:t>
      </w:r>
    </w:p>
    <w:p w:rsidR="00E30FCC" w:rsidRPr="009D64FC" w:rsidRDefault="00E30FCC" w:rsidP="00C35AAE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E30FCC">
        <w:rPr>
          <w:bCs/>
          <w:sz w:val="28"/>
          <w:szCs w:val="28"/>
        </w:rPr>
        <w:t>Контрольным этапом данного направления Программы является содержание в исправном состоянии</w:t>
      </w:r>
      <w:r>
        <w:rPr>
          <w:bCs/>
          <w:sz w:val="28"/>
          <w:szCs w:val="28"/>
        </w:rPr>
        <w:t xml:space="preserve"> </w:t>
      </w:r>
      <w:r w:rsidRPr="00E30FCC">
        <w:rPr>
          <w:bCs/>
          <w:sz w:val="28"/>
          <w:szCs w:val="28"/>
        </w:rPr>
        <w:t>систем уличного освещения</w:t>
      </w:r>
      <w:r>
        <w:rPr>
          <w:bCs/>
          <w:sz w:val="28"/>
          <w:szCs w:val="28"/>
        </w:rPr>
        <w:t xml:space="preserve">. </w:t>
      </w:r>
      <w:r w:rsidRPr="00E30FCC">
        <w:rPr>
          <w:bCs/>
          <w:sz w:val="28"/>
          <w:szCs w:val="28"/>
        </w:rPr>
        <w:t xml:space="preserve">Индикатором в данном случае служит ≥ 95% наличие и функционирование </w:t>
      </w:r>
      <w:r>
        <w:rPr>
          <w:bCs/>
          <w:sz w:val="28"/>
          <w:szCs w:val="28"/>
        </w:rPr>
        <w:t xml:space="preserve">отдельных элементов </w:t>
      </w:r>
      <w:r w:rsidRPr="00E30FCC">
        <w:rPr>
          <w:bCs/>
          <w:sz w:val="28"/>
          <w:szCs w:val="28"/>
        </w:rPr>
        <w:t xml:space="preserve">данных </w:t>
      </w:r>
      <w:r>
        <w:rPr>
          <w:bCs/>
          <w:sz w:val="28"/>
          <w:szCs w:val="28"/>
        </w:rPr>
        <w:t>систем.</w:t>
      </w:r>
    </w:p>
    <w:p w:rsidR="00CE39C4" w:rsidRPr="009D64FC" w:rsidRDefault="00CE39C4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  <w:sectPr w:rsidR="00CE39C4" w:rsidRPr="009D64FC" w:rsidSect="00E30FCC">
          <w:type w:val="continuous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E39C4" w:rsidRPr="009D64FC" w:rsidRDefault="00DA08B3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lastRenderedPageBreak/>
        <w:t>5. Сведения об индикаторах (показателях) Программы с расшифровкой плановых значений по годам и краткое описание мероприятий, включаемых в Программу</w:t>
      </w:r>
    </w:p>
    <w:p w:rsidR="00CE39C4" w:rsidRPr="009D64FC" w:rsidRDefault="00CE39C4" w:rsidP="00CE39C4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DA08B3" w:rsidRPr="009D64FC" w:rsidRDefault="00DA08B3" w:rsidP="00CE39C4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9D64FC">
        <w:rPr>
          <w:bCs/>
          <w:sz w:val="28"/>
        </w:rPr>
        <w:t>СВЕДЕНИЯ</w:t>
      </w:r>
    </w:p>
    <w:p w:rsidR="00DA08B3" w:rsidRPr="009D64FC" w:rsidRDefault="00DA08B3" w:rsidP="00DA08B3">
      <w:pPr>
        <w:spacing w:before="120" w:line="240" w:lineRule="exact"/>
        <w:ind w:firstLine="567"/>
        <w:jc w:val="center"/>
        <w:rPr>
          <w:sz w:val="28"/>
        </w:rPr>
      </w:pPr>
      <w:r w:rsidRPr="009D64FC">
        <w:rPr>
          <w:bCs/>
          <w:sz w:val="28"/>
        </w:rPr>
        <w:t>об индикаторах (показателях) муниципальной программы</w:t>
      </w:r>
    </w:p>
    <w:p w:rsidR="00DA08B3" w:rsidRPr="009D64FC" w:rsidRDefault="00DA08B3" w:rsidP="004C0376">
      <w:pPr>
        <w:spacing w:after="120" w:line="240" w:lineRule="exact"/>
        <w:ind w:firstLine="567"/>
        <w:jc w:val="center"/>
      </w:pPr>
      <w:r w:rsidRPr="009D64FC">
        <w:rPr>
          <w:bCs/>
          <w:sz w:val="28"/>
        </w:rPr>
        <w:t>«</w:t>
      </w:r>
      <w:r w:rsidR="00E30FCC">
        <w:rPr>
          <w:bCs/>
          <w:sz w:val="28"/>
        </w:rPr>
        <w:t>Благоустройство</w:t>
      </w:r>
      <w:r w:rsidRPr="009D64FC">
        <w:rPr>
          <w:bCs/>
          <w:sz w:val="28"/>
        </w:rPr>
        <w:t xml:space="preserve"> сельского поселения «Село Богородское» Ульчского муниципального района Хабаровского края»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7859"/>
        <w:gridCol w:w="11"/>
        <w:gridCol w:w="1263"/>
        <w:gridCol w:w="1654"/>
        <w:gridCol w:w="1654"/>
        <w:gridCol w:w="1655"/>
      </w:tblGrid>
      <w:tr w:rsidR="00765CA2" w:rsidRPr="009D64FC" w:rsidTr="00765CA2">
        <w:trPr>
          <w:trHeight w:val="20"/>
        </w:trPr>
        <w:tc>
          <w:tcPr>
            <w:tcW w:w="7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765CA2">
            <w:pPr>
              <w:ind w:left="-57" w:right="-57"/>
              <w:jc w:val="center"/>
            </w:pPr>
            <w:r w:rsidRPr="009D64FC">
              <w:t>№</w:t>
            </w:r>
          </w:p>
          <w:p w:rsidR="00765CA2" w:rsidRPr="009D64FC" w:rsidRDefault="00765CA2" w:rsidP="00765CA2">
            <w:pPr>
              <w:ind w:left="-57" w:right="-57"/>
              <w:jc w:val="center"/>
            </w:pPr>
            <w:r w:rsidRPr="009D64FC">
              <w:t>п/п</w:t>
            </w:r>
          </w:p>
        </w:tc>
        <w:tc>
          <w:tcPr>
            <w:tcW w:w="78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Наименование</w:t>
            </w:r>
          </w:p>
        </w:tc>
        <w:tc>
          <w:tcPr>
            <w:tcW w:w="127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D02DE7">
            <w:pPr>
              <w:ind w:left="-57" w:right="-57"/>
              <w:jc w:val="center"/>
            </w:pPr>
            <w:r w:rsidRPr="009D64FC">
              <w:t>Единица измерения</w:t>
            </w: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Значение индикатора (показателя)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vMerge/>
            <w:vAlign w:val="center"/>
            <w:hideMark/>
          </w:tcPr>
          <w:p w:rsidR="00765CA2" w:rsidRPr="009D64FC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9D64FC" w:rsidRDefault="00765CA2" w:rsidP="00AC59E6">
            <w:pPr>
              <w:jc w:val="center"/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765CA2" w:rsidRPr="009D64FC" w:rsidRDefault="00765CA2" w:rsidP="00AC59E6">
            <w:pPr>
              <w:jc w:val="center"/>
            </w:pPr>
          </w:p>
        </w:tc>
        <w:tc>
          <w:tcPr>
            <w:tcW w:w="496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Период реализации Программы</w:t>
            </w:r>
          </w:p>
        </w:tc>
      </w:tr>
      <w:tr w:rsidR="00765CA2" w:rsidRPr="009D64FC" w:rsidTr="00765CA2">
        <w:trPr>
          <w:trHeight w:val="237"/>
        </w:trPr>
        <w:tc>
          <w:tcPr>
            <w:tcW w:w="754" w:type="dxa"/>
            <w:vMerge/>
            <w:vAlign w:val="center"/>
            <w:hideMark/>
          </w:tcPr>
          <w:p w:rsidR="00765CA2" w:rsidRPr="009D64FC" w:rsidRDefault="00765CA2" w:rsidP="00765CA2">
            <w:pPr>
              <w:ind w:left="-57" w:right="-57"/>
              <w:jc w:val="center"/>
            </w:pPr>
          </w:p>
        </w:tc>
        <w:tc>
          <w:tcPr>
            <w:tcW w:w="7859" w:type="dxa"/>
            <w:vMerge/>
            <w:vAlign w:val="center"/>
            <w:hideMark/>
          </w:tcPr>
          <w:p w:rsidR="00765CA2" w:rsidRPr="009D64FC" w:rsidRDefault="00765CA2" w:rsidP="00AC59E6">
            <w:pPr>
              <w:jc w:val="center"/>
            </w:pPr>
          </w:p>
        </w:tc>
        <w:tc>
          <w:tcPr>
            <w:tcW w:w="1274" w:type="dxa"/>
            <w:gridSpan w:val="2"/>
            <w:vMerge/>
            <w:vAlign w:val="center"/>
            <w:hideMark/>
          </w:tcPr>
          <w:p w:rsidR="00765CA2" w:rsidRPr="009D64FC" w:rsidRDefault="00765CA2" w:rsidP="00AC59E6">
            <w:pPr>
              <w:jc w:val="center"/>
            </w:pP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E30FCC">
            <w:pPr>
              <w:jc w:val="center"/>
            </w:pPr>
            <w:r w:rsidRPr="009D64FC">
              <w:t>202</w:t>
            </w:r>
            <w:r w:rsidR="00E30FCC">
              <w:t>3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E30FCC">
            <w:pPr>
              <w:jc w:val="center"/>
            </w:pPr>
            <w:r w:rsidRPr="009D64FC">
              <w:t>202</w:t>
            </w:r>
            <w:r w:rsidR="00E30FCC">
              <w:t>4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E30FCC">
            <w:pPr>
              <w:jc w:val="center"/>
            </w:pPr>
            <w:r w:rsidRPr="009D64FC">
              <w:t>202</w:t>
            </w:r>
            <w:r w:rsidR="00E30FCC">
              <w:t>5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765CA2">
            <w:pPr>
              <w:ind w:left="-57" w:right="-57"/>
              <w:jc w:val="center"/>
            </w:pPr>
            <w:r w:rsidRPr="009D64FC">
              <w:t>1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2</w:t>
            </w:r>
          </w:p>
        </w:tc>
        <w:tc>
          <w:tcPr>
            <w:tcW w:w="12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3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4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5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AC59E6">
            <w:pPr>
              <w:jc w:val="center"/>
            </w:pPr>
            <w:r w:rsidRPr="009D64FC">
              <w:t>6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765CA2">
            <w:pPr>
              <w:ind w:right="-113"/>
              <w:jc w:val="both"/>
            </w:pPr>
            <w:r w:rsidRPr="009D64FC">
              <w:t>1.</w:t>
            </w:r>
          </w:p>
        </w:tc>
        <w:tc>
          <w:tcPr>
            <w:tcW w:w="140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E30FCC" w:rsidP="00C83BEE">
            <w:pPr>
              <w:jc w:val="both"/>
            </w:pPr>
            <w:r w:rsidRPr="00E30FCC">
              <w:t>Организация и содержание объектов благоустройства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765CA2">
            <w:pPr>
              <w:ind w:right="-113"/>
              <w:jc w:val="both"/>
            </w:pPr>
            <w:r w:rsidRPr="009D64FC">
              <w:t>1.1.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B57DE9" w:rsidP="00B57DE9">
            <w:pPr>
              <w:jc w:val="both"/>
            </w:pPr>
            <w:r w:rsidRPr="009D64FC">
              <w:t xml:space="preserve">Расходование финансовых средств на </w:t>
            </w:r>
            <w:r w:rsidR="00E30FCC" w:rsidRPr="00E30FCC">
              <w:t>проектирование, размещение, содержание и восстановление элементов благоустройства; озеленение территории муниципального образования; организации пешеходных коммуникаций</w:t>
            </w:r>
          </w:p>
        </w:tc>
        <w:tc>
          <w:tcPr>
            <w:tcW w:w="12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D02DE7">
            <w:pPr>
              <w:jc w:val="center"/>
            </w:pPr>
            <w:r w:rsidRPr="009D64FC">
              <w:t>%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B57DE9" w:rsidP="00D02DE7">
            <w:pPr>
              <w:jc w:val="center"/>
            </w:pPr>
            <w:r w:rsidRPr="009D64FC">
              <w:t>≥ 95,0</w:t>
            </w:r>
          </w:p>
        </w:tc>
        <w:tc>
          <w:tcPr>
            <w:tcW w:w="1654" w:type="dxa"/>
            <w:vAlign w:val="center"/>
          </w:tcPr>
          <w:p w:rsidR="00765CA2" w:rsidRPr="009D64FC" w:rsidRDefault="00B57DE9" w:rsidP="00D02DE7">
            <w:pPr>
              <w:jc w:val="center"/>
            </w:pPr>
            <w:r w:rsidRPr="009D64FC">
              <w:t>≥ 95,0</w:t>
            </w:r>
          </w:p>
        </w:tc>
        <w:tc>
          <w:tcPr>
            <w:tcW w:w="1655" w:type="dxa"/>
            <w:vAlign w:val="center"/>
          </w:tcPr>
          <w:p w:rsidR="00765CA2" w:rsidRPr="009D64FC" w:rsidRDefault="00B57DE9" w:rsidP="00D02DE7">
            <w:pPr>
              <w:jc w:val="center"/>
            </w:pPr>
            <w:r w:rsidRPr="009D64FC">
              <w:t>≥ 95,0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765CA2">
            <w:pPr>
              <w:ind w:right="-113"/>
              <w:jc w:val="both"/>
            </w:pPr>
            <w:r w:rsidRPr="009D64FC">
              <w:t>1.1.1.</w:t>
            </w:r>
          </w:p>
        </w:tc>
        <w:tc>
          <w:tcPr>
            <w:tcW w:w="91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765CA2" w:rsidP="004E6BF5">
            <w:r w:rsidRPr="009D64F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B57DE9" w:rsidP="00D02DE7">
            <w:pPr>
              <w:jc w:val="center"/>
            </w:pPr>
            <w:r w:rsidRPr="009D64FC"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B57DE9" w:rsidP="00D02DE7">
            <w:pPr>
              <w:jc w:val="center"/>
            </w:pPr>
            <w:r w:rsidRPr="009D64FC"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5CA2" w:rsidRPr="009D64FC" w:rsidRDefault="00B57DE9" w:rsidP="00D02DE7">
            <w:pPr>
              <w:jc w:val="center"/>
            </w:pPr>
            <w:r w:rsidRPr="009D64FC">
              <w:t>1</w:t>
            </w:r>
          </w:p>
        </w:tc>
      </w:tr>
      <w:tr w:rsidR="009852DA" w:rsidRPr="009D64FC" w:rsidTr="009852DA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765CA2">
            <w:pPr>
              <w:ind w:right="-113"/>
              <w:jc w:val="both"/>
            </w:pPr>
            <w:r>
              <w:t>1.2.</w:t>
            </w:r>
          </w:p>
        </w:tc>
        <w:tc>
          <w:tcPr>
            <w:tcW w:w="7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4E6BF5">
            <w:r w:rsidRPr="00463F35">
              <w:t>Акарицидная (противоклещевая) обработка мест массового отдыха, находящихся в муниципальной собственности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2DA" w:rsidRPr="009D64FC" w:rsidRDefault="009852DA" w:rsidP="009852DA">
            <w:pPr>
              <w:jc w:val="center"/>
            </w:pPr>
            <w:r>
              <w:t>га.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463F35" w:rsidRDefault="009852DA" w:rsidP="00A8533F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463F35" w:rsidRDefault="009852DA" w:rsidP="00A8533F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463F35" w:rsidRDefault="009852DA" w:rsidP="00A8533F">
            <w:pPr>
              <w:jc w:val="center"/>
            </w:pPr>
            <w:r>
              <w:t>≥</w:t>
            </w:r>
            <w:r w:rsidRPr="00463F35">
              <w:t xml:space="preserve"> 2,2</w:t>
            </w:r>
          </w:p>
        </w:tc>
      </w:tr>
      <w:tr w:rsidR="009852DA" w:rsidRPr="009D64FC" w:rsidTr="0018174F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765CA2">
            <w:pPr>
              <w:ind w:right="-113"/>
              <w:jc w:val="both"/>
            </w:pPr>
            <w:r>
              <w:t>1.2.1</w:t>
            </w:r>
          </w:p>
        </w:tc>
        <w:tc>
          <w:tcPr>
            <w:tcW w:w="91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A8533F">
            <w:r w:rsidRPr="009D64F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A8533F">
            <w:pPr>
              <w:jc w:val="center"/>
            </w:pPr>
            <w:r w:rsidRPr="009D64FC"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A8533F">
            <w:pPr>
              <w:jc w:val="center"/>
            </w:pPr>
            <w:r w:rsidRPr="009D64FC"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2DA" w:rsidRPr="009D64FC" w:rsidRDefault="009852DA" w:rsidP="00A8533F">
            <w:pPr>
              <w:jc w:val="center"/>
            </w:pPr>
            <w:r w:rsidRPr="009D64FC">
              <w:t>1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9D64FC" w:rsidRDefault="00765CA2" w:rsidP="00765CA2">
            <w:pPr>
              <w:ind w:right="-113"/>
              <w:jc w:val="both"/>
            </w:pPr>
            <w:r w:rsidRPr="009D64FC">
              <w:t>2.</w:t>
            </w:r>
          </w:p>
        </w:tc>
        <w:tc>
          <w:tcPr>
            <w:tcW w:w="140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9D64FC" w:rsidRDefault="00E30FCC" w:rsidP="00D01741">
            <w:r w:rsidRPr="00E30FCC">
              <w:t>Уборка территории</w:t>
            </w:r>
          </w:p>
        </w:tc>
      </w:tr>
      <w:tr w:rsidR="00E30FCC" w:rsidRPr="009D64FC" w:rsidTr="00E30FCC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65CA2">
            <w:pPr>
              <w:ind w:right="-113"/>
              <w:jc w:val="both"/>
            </w:pPr>
            <w:r w:rsidRPr="009D64FC">
              <w:t>2.1.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E30FCC">
            <w:r>
              <w:t>О</w:t>
            </w:r>
            <w:r w:rsidRPr="00E30FCC">
              <w:t>тчистка от мусора</w:t>
            </w:r>
            <w:r>
              <w:t>,</w:t>
            </w:r>
            <w:r w:rsidRPr="00E30FCC">
              <w:t xml:space="preserve"> опавшей листвы</w:t>
            </w:r>
            <w:r>
              <w:t>,</w:t>
            </w:r>
            <w:r w:rsidRPr="00E30FCC">
              <w:t xml:space="preserve"> сухой и сорной растительности; покос травы и обрезка поросли</w:t>
            </w:r>
          </w:p>
        </w:tc>
        <w:tc>
          <w:tcPr>
            <w:tcW w:w="12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0117A1" w:rsidRDefault="009852DA" w:rsidP="00E30FCC">
            <w:pPr>
              <w:jc w:val="center"/>
            </w:pPr>
            <w:r>
              <w:t> </w:t>
            </w:r>
            <w:r w:rsidR="00E30FCC" w:rsidRPr="000117A1">
              <w:t>м³.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0117A1" w:rsidRDefault="00E30FCC" w:rsidP="00E30FCC">
            <w:pPr>
              <w:jc w:val="center"/>
            </w:pPr>
            <w:r w:rsidRPr="000117A1">
              <w:t>25,0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0117A1" w:rsidRDefault="00E30FCC" w:rsidP="00E30FCC">
            <w:pPr>
              <w:jc w:val="center"/>
            </w:pPr>
            <w:r w:rsidRPr="000117A1">
              <w:t>25,0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Default="00E30FCC" w:rsidP="00E30FCC">
            <w:pPr>
              <w:jc w:val="center"/>
            </w:pPr>
            <w:r w:rsidRPr="000117A1">
              <w:t>25,0</w:t>
            </w:r>
          </w:p>
        </w:tc>
      </w:tr>
      <w:tr w:rsidR="007D0FF2" w:rsidRPr="009D64FC" w:rsidTr="007D0FF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765CA2">
            <w:pPr>
              <w:ind w:right="-113"/>
              <w:jc w:val="both"/>
            </w:pPr>
            <w:r w:rsidRPr="009D64FC">
              <w:t>2.1.1.</w:t>
            </w:r>
          </w:p>
        </w:tc>
        <w:tc>
          <w:tcPr>
            <w:tcW w:w="91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7D0FF2">
            <w:r w:rsidRPr="009D64F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</w:tr>
      <w:tr w:rsidR="00765CA2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9D64FC" w:rsidRDefault="00765CA2" w:rsidP="00765CA2">
            <w:pPr>
              <w:ind w:right="-113"/>
              <w:jc w:val="both"/>
            </w:pPr>
            <w:r w:rsidRPr="009D64FC">
              <w:t>3.</w:t>
            </w:r>
          </w:p>
        </w:tc>
        <w:tc>
          <w:tcPr>
            <w:tcW w:w="1409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5CA2" w:rsidRPr="009D64FC" w:rsidRDefault="00E30FCC" w:rsidP="00E30FCC">
            <w:r w:rsidRPr="00E30FCC">
              <w:t xml:space="preserve">Организация и содержание систем уличного освещения </w:t>
            </w:r>
            <w:r>
              <w:t>т</w:t>
            </w:r>
            <w:r w:rsidRPr="00E30FCC">
              <w:t>ерритории</w:t>
            </w:r>
          </w:p>
        </w:tc>
      </w:tr>
      <w:tr w:rsidR="00E30FCC" w:rsidRPr="009D64FC" w:rsidTr="00765CA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65CA2">
            <w:pPr>
              <w:ind w:right="-113"/>
              <w:jc w:val="both"/>
            </w:pPr>
            <w:r w:rsidRPr="009D64FC">
              <w:t>3.1.</w:t>
            </w:r>
          </w:p>
        </w:tc>
        <w:tc>
          <w:tcPr>
            <w:tcW w:w="7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E30FCC">
            <w:r>
              <w:t xml:space="preserve">Нормативное функционирование </w:t>
            </w:r>
            <w:r w:rsidRPr="00E30FCC">
              <w:t>элементов систем уличного освещения территории</w:t>
            </w:r>
          </w:p>
        </w:tc>
        <w:tc>
          <w:tcPr>
            <w:tcW w:w="12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83CD8">
            <w:pPr>
              <w:jc w:val="center"/>
            </w:pPr>
            <w:r w:rsidRPr="009D64FC">
              <w:t>%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83CD8">
            <w:pPr>
              <w:jc w:val="center"/>
            </w:pPr>
            <w:r w:rsidRPr="009D64FC">
              <w:t>≥ 95,0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83CD8">
            <w:pPr>
              <w:jc w:val="center"/>
            </w:pPr>
            <w:r w:rsidRPr="009D64FC">
              <w:t>≥ 95,0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0FCC" w:rsidRPr="009D64FC" w:rsidRDefault="00E30FCC" w:rsidP="00783CD8">
            <w:pPr>
              <w:jc w:val="center"/>
            </w:pPr>
            <w:r w:rsidRPr="009D64FC">
              <w:t>≥ 95,0</w:t>
            </w:r>
          </w:p>
        </w:tc>
      </w:tr>
      <w:tr w:rsidR="007D0FF2" w:rsidRPr="009D64FC" w:rsidTr="007D0FF2">
        <w:trPr>
          <w:trHeight w:val="20"/>
        </w:trPr>
        <w:tc>
          <w:tcPr>
            <w:tcW w:w="7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765CA2">
            <w:pPr>
              <w:ind w:right="-113"/>
              <w:jc w:val="both"/>
            </w:pPr>
            <w:r w:rsidRPr="009D64FC">
              <w:t>3.1.1.</w:t>
            </w:r>
          </w:p>
        </w:tc>
        <w:tc>
          <w:tcPr>
            <w:tcW w:w="91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7D0FF2">
            <w:r w:rsidRPr="009D64FC">
              <w:t>Индикатор (показатель)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  <w:tc>
          <w:tcPr>
            <w:tcW w:w="1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  <w:tc>
          <w:tcPr>
            <w:tcW w:w="1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0FF2" w:rsidRPr="009D64FC" w:rsidRDefault="007D0FF2" w:rsidP="00D02DE7">
            <w:pPr>
              <w:jc w:val="center"/>
            </w:pPr>
            <w:r w:rsidRPr="009D64FC">
              <w:t>1</w:t>
            </w:r>
          </w:p>
        </w:tc>
      </w:tr>
    </w:tbl>
    <w:p w:rsidR="00DA08B3" w:rsidRPr="009D64FC" w:rsidRDefault="00DA08B3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  <w:sectPr w:rsidR="00DA08B3" w:rsidRPr="009D64FC" w:rsidSect="00DA08B3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9D64FC" w:rsidRDefault="00CE39C4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lastRenderedPageBreak/>
        <w:t>6</w:t>
      </w:r>
      <w:r w:rsidR="00EC5D98" w:rsidRPr="009D64FC">
        <w:rPr>
          <w:bCs/>
          <w:sz w:val="28"/>
          <w:szCs w:val="28"/>
        </w:rPr>
        <w:t>. </w:t>
      </w:r>
      <w:r w:rsidRPr="009D64FC">
        <w:rPr>
          <w:bCs/>
          <w:sz w:val="28"/>
          <w:szCs w:val="28"/>
        </w:rPr>
        <w:t>Информация по финансовому обеспечению расходов бюджета сельского поселения</w:t>
      </w:r>
    </w:p>
    <w:p w:rsidR="00CE39C4" w:rsidRPr="009D64FC" w:rsidRDefault="00CE39C4" w:rsidP="00CE39C4">
      <w:pPr>
        <w:jc w:val="center"/>
        <w:rPr>
          <w:bCs/>
        </w:rPr>
      </w:pPr>
    </w:p>
    <w:p w:rsidR="00CE39C4" w:rsidRPr="009D64FC" w:rsidRDefault="00CE39C4" w:rsidP="00CE39C4">
      <w:pPr>
        <w:jc w:val="center"/>
        <w:rPr>
          <w:sz w:val="28"/>
          <w:szCs w:val="28"/>
        </w:rPr>
      </w:pPr>
      <w:r w:rsidRPr="009D64FC">
        <w:rPr>
          <w:bCs/>
          <w:sz w:val="28"/>
          <w:szCs w:val="28"/>
        </w:rPr>
        <w:t>ФИНАНСОВОЕ ОБЕСПЕЧЕНИЕ</w:t>
      </w:r>
    </w:p>
    <w:p w:rsidR="00CE39C4" w:rsidRPr="009D64FC" w:rsidRDefault="00CE39C4" w:rsidP="004C0376">
      <w:pPr>
        <w:spacing w:after="120"/>
        <w:jc w:val="center"/>
        <w:rPr>
          <w:bCs/>
          <w:sz w:val="20"/>
          <w:szCs w:val="28"/>
        </w:rPr>
      </w:pPr>
      <w:r w:rsidRPr="009D64FC">
        <w:rPr>
          <w:bCs/>
          <w:sz w:val="28"/>
          <w:szCs w:val="28"/>
        </w:rPr>
        <w:t>и прогнозная (справочная) оценка расходов бюджета сельского поселения на реализацию муниципальной программы «</w:t>
      </w:r>
      <w:r w:rsidR="00E30FCC">
        <w:rPr>
          <w:bCs/>
          <w:sz w:val="28"/>
          <w:szCs w:val="28"/>
        </w:rPr>
        <w:t>Благоустройство</w:t>
      </w:r>
      <w:r w:rsidRPr="009D64FC">
        <w:rPr>
          <w:bCs/>
          <w:sz w:val="28"/>
          <w:szCs w:val="28"/>
        </w:rPr>
        <w:t xml:space="preserve"> сельского поселения «Село Богородское» Ульчского муниципального района Хабаровского края»</w:t>
      </w: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8506"/>
        <w:gridCol w:w="1984"/>
        <w:gridCol w:w="1240"/>
        <w:gridCol w:w="1240"/>
        <w:gridCol w:w="1206"/>
      </w:tblGrid>
      <w:tr w:rsidR="00C83BEE" w:rsidRPr="009D64FC" w:rsidTr="008677EE">
        <w:trPr>
          <w:trHeight w:val="20"/>
          <w:tblHeader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D64FC" w:rsidRDefault="00C83BEE" w:rsidP="00FA58A4">
            <w:pPr>
              <w:ind w:left="-57" w:right="-57"/>
              <w:jc w:val="center"/>
            </w:pPr>
            <w:r w:rsidRPr="009D64FC">
              <w:t>№ п/п</w:t>
            </w:r>
          </w:p>
        </w:tc>
        <w:tc>
          <w:tcPr>
            <w:tcW w:w="85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D64FC" w:rsidRDefault="00C83BEE" w:rsidP="00CE39C4">
            <w:pPr>
              <w:jc w:val="center"/>
            </w:pPr>
            <w:r w:rsidRPr="009D64FC"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D64FC" w:rsidRDefault="00C83BEE" w:rsidP="00473E88">
            <w:pPr>
              <w:ind w:left="-113" w:right="-113"/>
              <w:jc w:val="center"/>
            </w:pPr>
            <w:r w:rsidRPr="009D64FC">
              <w:t>Код бюджетной классификации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D64FC" w:rsidRDefault="00C83BEE" w:rsidP="00CE39C4">
            <w:pPr>
              <w:jc w:val="center"/>
            </w:pPr>
            <w:r w:rsidRPr="009D64FC">
              <w:t>Расходы по годам</w:t>
            </w:r>
            <w:r w:rsidR="00D45B09" w:rsidRPr="009D64FC">
              <w:t>, ₽</w:t>
            </w:r>
          </w:p>
        </w:tc>
      </w:tr>
      <w:tr w:rsidR="008677EE" w:rsidRPr="009D64FC" w:rsidTr="008677EE">
        <w:trPr>
          <w:trHeight w:val="20"/>
          <w:tblHeader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FA58A4">
            <w:pPr>
              <w:ind w:left="-57" w:right="-57"/>
              <w:jc w:val="both"/>
            </w:pPr>
          </w:p>
        </w:tc>
        <w:tc>
          <w:tcPr>
            <w:tcW w:w="85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CE39C4">
            <w:pPr>
              <w:jc w:val="both"/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473E88">
            <w:pPr>
              <w:ind w:left="-113" w:right="-113"/>
              <w:jc w:val="center"/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8677EE">
            <w:pPr>
              <w:jc w:val="center"/>
            </w:pPr>
            <w:r w:rsidRPr="009D64FC">
              <w:t>202</w:t>
            </w:r>
            <w:r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8677EE">
            <w:pPr>
              <w:jc w:val="center"/>
            </w:pPr>
            <w:r w:rsidRPr="009D64FC">
              <w:t>202</w:t>
            </w:r>
            <w:r>
              <w:t>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8677EE" w:rsidP="008677EE">
            <w:pPr>
              <w:jc w:val="center"/>
            </w:pPr>
            <w:r w:rsidRPr="009D64FC">
              <w:t>202</w:t>
            </w:r>
            <w:r>
              <w:t>5</w:t>
            </w:r>
          </w:p>
        </w:tc>
      </w:tr>
      <w:tr w:rsidR="008677EE" w:rsidRPr="009D64FC" w:rsidTr="008677EE">
        <w:trPr>
          <w:trHeight w:val="20"/>
          <w:tblHeader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FA58A4">
            <w:pPr>
              <w:ind w:left="-57" w:right="-57"/>
              <w:jc w:val="center"/>
            </w:pPr>
            <w:r w:rsidRPr="009D64FC">
              <w:t>1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CE39C4">
            <w:pPr>
              <w:jc w:val="center"/>
            </w:pPr>
            <w:r w:rsidRPr="009D64FC"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473E88">
            <w:pPr>
              <w:ind w:left="-113" w:right="-113"/>
              <w:jc w:val="center"/>
            </w:pPr>
            <w:r w:rsidRPr="009D64FC">
              <w:t>3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CE39C4">
            <w:pPr>
              <w:jc w:val="center"/>
            </w:pPr>
            <w:r w:rsidRPr="009D64FC">
              <w:t>4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CE39C4">
            <w:pPr>
              <w:jc w:val="center"/>
            </w:pPr>
            <w:r w:rsidRPr="009D64FC">
              <w:t>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Pr="009D64FC" w:rsidRDefault="008677EE" w:rsidP="00CE39C4">
            <w:pPr>
              <w:jc w:val="center"/>
            </w:pPr>
            <w:r w:rsidRPr="009D64FC">
              <w:t>6</w:t>
            </w:r>
          </w:p>
        </w:tc>
      </w:tr>
      <w:tr w:rsidR="008677EE" w:rsidRPr="009D64FC" w:rsidTr="008677EE">
        <w:trPr>
          <w:trHeight w:val="48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4C077E">
            <w:pPr>
              <w:ind w:left="-57" w:right="-57"/>
              <w:jc w:val="right"/>
              <w:rPr>
                <w:b/>
              </w:rPr>
            </w:pPr>
            <w:r w:rsidRPr="009D64FC">
              <w:rPr>
                <w:b/>
              </w:rPr>
              <w:t>Всего в рамках Программы: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2208E2" w:rsidP="004E6C90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949 05 03 0600000000 000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650 000,</w:t>
            </w:r>
          </w:p>
          <w:p w:rsidR="008677EE" w:rsidRPr="009D64FC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650 000,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650 000,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8677EE" w:rsidRPr="009D64FC" w:rsidTr="008677EE">
        <w:trPr>
          <w:trHeight w:val="4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EC68B2">
            <w:pPr>
              <w:ind w:left="-57" w:right="-57"/>
              <w:jc w:val="center"/>
              <w:rPr>
                <w:b/>
              </w:rPr>
            </w:pPr>
            <w:r w:rsidRPr="009D64FC">
              <w:rPr>
                <w:b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C42E13">
            <w:pPr>
              <w:jc w:val="both"/>
              <w:rPr>
                <w:b/>
              </w:rPr>
            </w:pPr>
            <w:r w:rsidRPr="000E056B">
              <w:rPr>
                <w:b/>
              </w:rPr>
              <w:t>Организация и содержание объектов благоустройства</w:t>
            </w:r>
            <w:r>
              <w:rPr>
                <w:rStyle w:val="af1"/>
                <w:b/>
              </w:rPr>
              <w:footnoteReference w:id="2"/>
            </w: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2208E2" w:rsidP="002208E2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949 05 03 0600100000 000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350 000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350 000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350 000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</w:tr>
      <w:tr w:rsidR="008677EE" w:rsidRPr="004E6C90" w:rsidTr="008677EE">
        <w:trPr>
          <w:trHeight w:val="48"/>
        </w:trPr>
        <w:tc>
          <w:tcPr>
            <w:tcW w:w="90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4E6C90" w:rsidRDefault="008677EE" w:rsidP="007F3566">
            <w:pPr>
              <w:jc w:val="both"/>
            </w:pPr>
            <w:r w:rsidRPr="007F3566">
              <w:t>проектировани</w:t>
            </w:r>
            <w:r>
              <w:t>е</w:t>
            </w:r>
            <w:r w:rsidRPr="007F3566">
              <w:t>, размещени</w:t>
            </w:r>
            <w:r>
              <w:t>е</w:t>
            </w:r>
            <w:r w:rsidRPr="007F3566">
              <w:t>, содержани</w:t>
            </w:r>
            <w:r>
              <w:t>е</w:t>
            </w:r>
            <w:r w:rsidRPr="007F3566">
              <w:t xml:space="preserve"> и восстановлени</w:t>
            </w:r>
            <w:r>
              <w:t>е</w:t>
            </w:r>
            <w:r w:rsidRPr="007F3566">
              <w:t xml:space="preserve"> элементов благоустройства</w:t>
            </w:r>
            <w:r>
              <w:t xml:space="preserve">; </w:t>
            </w:r>
            <w:r w:rsidRPr="007F3566">
              <w:t>озеленени</w:t>
            </w:r>
            <w:r>
              <w:t>е</w:t>
            </w:r>
            <w:r w:rsidRPr="007F3566">
              <w:t xml:space="preserve"> территории муниципального образования</w:t>
            </w:r>
            <w:r>
              <w:t xml:space="preserve">; </w:t>
            </w:r>
            <w:r w:rsidRPr="007F3566">
              <w:t>организации пешеходных коммуникаций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2208E2">
            <w:pPr>
              <w:ind w:left="-113" w:right="-113"/>
              <w:jc w:val="center"/>
            </w:pPr>
            <w:r>
              <w:t>949 05 03 06001</w:t>
            </w:r>
            <w:r w:rsidRPr="002208E2">
              <w:t>00</w:t>
            </w:r>
            <w:r>
              <w:t>113</w:t>
            </w:r>
            <w:r w:rsidRPr="002208E2">
              <w:t xml:space="preserve"> 000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</w:pPr>
            <w:r>
              <w:t>350 000</w:t>
            </w:r>
            <w:r w:rsidRPr="004E6C90">
              <w:t>,</w:t>
            </w:r>
          </w:p>
          <w:p w:rsidR="008677EE" w:rsidRPr="004E6C90" w:rsidRDefault="008677EE" w:rsidP="008677EE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350 000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350 000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</w:tr>
      <w:tr w:rsidR="008677EE" w:rsidRPr="009D64FC" w:rsidTr="008677EE">
        <w:trPr>
          <w:trHeight w:val="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EC68B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D64FC">
              <w:rPr>
                <w:b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C42E13">
            <w:pPr>
              <w:ind w:right="-57"/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873907">
              <w:rPr>
                <w:b/>
              </w:rPr>
              <w:t>оддержание</w:t>
            </w:r>
            <w:r>
              <w:rPr>
                <w:b/>
              </w:rPr>
              <w:t xml:space="preserve">, </w:t>
            </w:r>
            <w:r w:rsidRPr="00873907">
              <w:rPr>
                <w:b/>
              </w:rPr>
              <w:t>улучшение санитар</w:t>
            </w:r>
            <w:r>
              <w:rPr>
                <w:b/>
              </w:rPr>
              <w:t>ного и эстетического состояния т</w:t>
            </w:r>
            <w:r w:rsidRPr="00873907">
              <w:rPr>
                <w:b/>
              </w:rPr>
              <w:t>ерритории</w:t>
            </w:r>
            <w:r w:rsidRPr="00C42E13">
              <w:rPr>
                <w:b/>
                <w:vertAlign w:val="superscript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2208E2">
            <w:pPr>
              <w:ind w:left="-113" w:right="-113"/>
              <w:jc w:val="center"/>
            </w:pPr>
            <w:r>
              <w:rPr>
                <w:b/>
              </w:rPr>
              <w:t>949 05 03 0600200000 000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</w:tr>
      <w:tr w:rsidR="008677EE" w:rsidRPr="004E6C90" w:rsidTr="008677EE">
        <w:trPr>
          <w:trHeight w:val="53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4E6C90" w:rsidRDefault="008677EE" w:rsidP="00C42E13">
            <w:r>
              <w:t xml:space="preserve">отчистка от мусора, </w:t>
            </w:r>
            <w:r w:rsidRPr="005345E8">
              <w:t>опавшей листвы</w:t>
            </w:r>
            <w:r>
              <w:t xml:space="preserve">, </w:t>
            </w:r>
            <w:r w:rsidRPr="005345E8">
              <w:t>сухой</w:t>
            </w:r>
            <w:r>
              <w:t xml:space="preserve"> и сорной</w:t>
            </w:r>
            <w:r w:rsidRPr="005345E8">
              <w:t xml:space="preserve"> растительности</w:t>
            </w:r>
            <w:r>
              <w:t xml:space="preserve">; </w:t>
            </w:r>
            <w:r w:rsidRPr="005B3B3F">
              <w:t>покос травы и обрезк</w:t>
            </w:r>
            <w:r>
              <w:t>а</w:t>
            </w:r>
            <w:r w:rsidRPr="005B3B3F">
              <w:t xml:space="preserve"> поросли</w:t>
            </w:r>
            <w:r>
              <w:t>; а</w:t>
            </w:r>
            <w:r w:rsidRPr="00782CBA">
              <w:t>карицидная обработка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2208E2">
            <w:pPr>
              <w:ind w:left="-113" w:right="-113"/>
              <w:jc w:val="center"/>
            </w:pPr>
            <w:r>
              <w:t>949 05 03 06002</w:t>
            </w:r>
            <w:r w:rsidRPr="002208E2">
              <w:t>00</w:t>
            </w:r>
            <w:r>
              <w:t>114</w:t>
            </w:r>
            <w:r w:rsidRPr="002208E2">
              <w:t xml:space="preserve">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8677EE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</w:tr>
      <w:tr w:rsidR="008677EE" w:rsidRPr="009D64FC" w:rsidTr="008677EE">
        <w:trPr>
          <w:trHeight w:val="53"/>
        </w:trPr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EC68B2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D64FC">
              <w:rPr>
                <w:b/>
              </w:rPr>
              <w:t>.</w:t>
            </w:r>
          </w:p>
        </w:tc>
        <w:tc>
          <w:tcPr>
            <w:tcW w:w="85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C42E13">
            <w:pPr>
              <w:rPr>
                <w:b/>
              </w:rPr>
            </w:pPr>
            <w:r w:rsidRPr="005B3B3F">
              <w:rPr>
                <w:b/>
              </w:rPr>
              <w:t xml:space="preserve">Организация и содержание </w:t>
            </w:r>
            <w:r>
              <w:rPr>
                <w:b/>
              </w:rPr>
              <w:t>систем</w:t>
            </w:r>
            <w:r w:rsidRPr="005B3B3F">
              <w:rPr>
                <w:b/>
              </w:rPr>
              <w:t xml:space="preserve"> уличного освещения</w:t>
            </w:r>
            <w:r>
              <w:rPr>
                <w:b/>
              </w:rPr>
              <w:t xml:space="preserve"> т</w:t>
            </w:r>
            <w:r w:rsidRPr="005B3B3F">
              <w:rPr>
                <w:b/>
              </w:rPr>
              <w:t>ерритории</w:t>
            </w:r>
            <w:r w:rsidRPr="00C42E13">
              <w:rPr>
                <w:b/>
                <w:vertAlign w:val="superscript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FA3BB3">
            <w:pPr>
              <w:ind w:left="-113" w:right="-113"/>
              <w:jc w:val="center"/>
            </w:pPr>
            <w:r>
              <w:rPr>
                <w:b/>
              </w:rPr>
              <w:t>949 05 03 0600300000 000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</w:tr>
      <w:tr w:rsidR="008677EE" w:rsidRPr="004E6C90" w:rsidTr="008677EE">
        <w:trPr>
          <w:trHeight w:val="53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4E6C90" w:rsidRDefault="008677EE" w:rsidP="00E30FCC">
            <w:r w:rsidRPr="001A2B52">
              <w:t>проектирование, размещение, содержание и восстановление</w:t>
            </w:r>
            <w:r w:rsidRPr="005B3B3F">
              <w:t xml:space="preserve"> с</w:t>
            </w:r>
            <w:r>
              <w:t>истем освещения; оплата услуг электроснабжения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2208E2">
            <w:pPr>
              <w:ind w:left="-113" w:right="-113"/>
              <w:jc w:val="center"/>
            </w:pPr>
            <w:r w:rsidRPr="002208E2">
              <w:t>949 05 03 0600</w:t>
            </w:r>
            <w:r>
              <w:t>3</w:t>
            </w:r>
            <w:r w:rsidRPr="002208E2">
              <w:t>00</w:t>
            </w:r>
            <w:r>
              <w:t>115</w:t>
            </w:r>
            <w:r w:rsidRPr="002208E2">
              <w:t xml:space="preserve">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8677EE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</w:tr>
      <w:tr w:rsidR="008677EE" w:rsidRPr="009D64FC" w:rsidTr="008677EE">
        <w:trPr>
          <w:trHeight w:val="5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783CD8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D64FC">
              <w:rPr>
                <w:b/>
              </w:rPr>
              <w:t>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9D64FC" w:rsidRDefault="008677EE" w:rsidP="00783CD8">
            <w:pPr>
              <w:jc w:val="both"/>
              <w:rPr>
                <w:b/>
              </w:rPr>
            </w:pPr>
            <w:r>
              <w:rPr>
                <w:b/>
              </w:rPr>
              <w:t>Информационное и п</w:t>
            </w:r>
            <w:r w:rsidRPr="000641A0">
              <w:rPr>
                <w:b/>
              </w:rPr>
              <w:t>разднично</w:t>
            </w:r>
            <w:r>
              <w:rPr>
                <w:b/>
              </w:rPr>
              <w:t>е</w:t>
            </w:r>
            <w:r w:rsidRPr="000641A0">
              <w:rPr>
                <w:b/>
              </w:rPr>
              <w:t xml:space="preserve"> оформлени</w:t>
            </w:r>
            <w:r>
              <w:rPr>
                <w:b/>
              </w:rPr>
              <w:t>е</w:t>
            </w:r>
            <w:r w:rsidRPr="000641A0">
              <w:rPr>
                <w:b/>
              </w:rPr>
              <w:t xml:space="preserve"> территории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9D64FC" w:rsidRDefault="002208E2" w:rsidP="002208E2">
            <w:pPr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>949 05 03 0600400000 000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8677EE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100 000</w:t>
            </w:r>
            <w:r w:rsidRPr="009D64FC">
              <w:rPr>
                <w:b/>
              </w:rPr>
              <w:t>,</w:t>
            </w:r>
          </w:p>
          <w:p w:rsidR="008677EE" w:rsidRPr="009D64FC" w:rsidRDefault="008677EE" w:rsidP="00783CD8">
            <w:pPr>
              <w:ind w:left="-57" w:right="-57"/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9D64FC">
              <w:rPr>
                <w:b/>
              </w:rPr>
              <w:t>0</w:t>
            </w:r>
          </w:p>
        </w:tc>
      </w:tr>
      <w:tr w:rsidR="008677EE" w:rsidRPr="004E6C90" w:rsidTr="008677EE">
        <w:trPr>
          <w:trHeight w:val="53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7EE" w:rsidRPr="004E6C90" w:rsidRDefault="008677EE" w:rsidP="00A07879">
            <w:pPr>
              <w:jc w:val="both"/>
            </w:pPr>
            <w:r>
              <w:t>Приобретение, доставка информационных знаков, материалов и оборудования; проведение конкурсов по благоустройству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77EE" w:rsidRPr="004E6C90" w:rsidRDefault="002208E2" w:rsidP="002208E2">
            <w:pPr>
              <w:ind w:left="-113" w:right="-113"/>
              <w:jc w:val="center"/>
            </w:pPr>
            <w:r>
              <w:t>949 05 03 06004</w:t>
            </w:r>
            <w:r w:rsidRPr="002208E2">
              <w:t>00</w:t>
            </w:r>
            <w:r>
              <w:t>116</w:t>
            </w:r>
            <w:r w:rsidRPr="002208E2">
              <w:t xml:space="preserve"> 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8677EE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8677EE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77EE" w:rsidRDefault="008677EE" w:rsidP="00783CD8">
            <w:pPr>
              <w:ind w:left="-57" w:right="-57"/>
              <w:jc w:val="right"/>
            </w:pPr>
            <w:r>
              <w:t>100 000</w:t>
            </w:r>
            <w:r w:rsidRPr="004E6C90">
              <w:t>,</w:t>
            </w:r>
          </w:p>
          <w:p w:rsidR="008677EE" w:rsidRPr="004E6C90" w:rsidRDefault="008677EE" w:rsidP="00783CD8">
            <w:pPr>
              <w:ind w:left="-57" w:right="-57"/>
              <w:jc w:val="right"/>
            </w:pPr>
            <w:r w:rsidRPr="004E6C90">
              <w:t>00</w:t>
            </w:r>
          </w:p>
        </w:tc>
      </w:tr>
    </w:tbl>
    <w:p w:rsidR="000641A0" w:rsidRDefault="000641A0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61D2A" w:rsidRPr="009D64FC" w:rsidRDefault="00B61D2A" w:rsidP="00744009">
      <w:pPr>
        <w:jc w:val="both"/>
        <w:rPr>
          <w:sz w:val="28"/>
          <w:szCs w:val="28"/>
        </w:rPr>
        <w:sectPr w:rsidR="00B61D2A" w:rsidRPr="009D64FC" w:rsidSect="00CE39C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Pr="009D64FC" w:rsidRDefault="00143D92" w:rsidP="00143D92">
      <w:pPr>
        <w:jc w:val="center"/>
        <w:rPr>
          <w:sz w:val="28"/>
        </w:rPr>
      </w:pPr>
      <w:r w:rsidRPr="009D64FC">
        <w:rPr>
          <w:sz w:val="28"/>
        </w:rPr>
        <w:lastRenderedPageBreak/>
        <w:t>7. Анализ рисков реализации Программы и описание мер управления рисками в целях минимизации их влияния на достижение целей Программы</w:t>
      </w:r>
    </w:p>
    <w:p w:rsidR="00143D92" w:rsidRPr="009D64FC" w:rsidRDefault="00143D92" w:rsidP="00143D92">
      <w:pPr>
        <w:jc w:val="center"/>
        <w:rPr>
          <w:bCs/>
          <w:sz w:val="28"/>
          <w:szCs w:val="28"/>
        </w:rPr>
      </w:pPr>
    </w:p>
    <w:p w:rsidR="00143D92" w:rsidRPr="009D64F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143D92" w:rsidRPr="009D64F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</w:t>
      </w:r>
      <w:r w:rsidR="00AE5510" w:rsidRPr="009D64FC">
        <w:rPr>
          <w:bCs/>
          <w:sz w:val="28"/>
          <w:szCs w:val="28"/>
        </w:rPr>
        <w:t> </w:t>
      </w:r>
      <w:r w:rsidRPr="009D64FC">
        <w:rPr>
          <w:bCs/>
          <w:sz w:val="28"/>
          <w:szCs w:val="28"/>
        </w:rPr>
        <w:t>организационные риски, связанные с возможной неэффективной организацией выполнения мероприятий Программы;</w:t>
      </w:r>
    </w:p>
    <w:p w:rsidR="00143D92" w:rsidRPr="009D64F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</w:t>
      </w:r>
      <w:r w:rsidR="00AE5510" w:rsidRPr="009D64FC">
        <w:rPr>
          <w:bCs/>
          <w:sz w:val="28"/>
          <w:szCs w:val="28"/>
        </w:rPr>
        <w:t> </w:t>
      </w:r>
      <w:r w:rsidRPr="009D64FC">
        <w:rPr>
          <w:bCs/>
          <w:sz w:val="28"/>
          <w:szCs w:val="28"/>
        </w:rPr>
        <w:t xml:space="preserve">финансовые риски, связанные с недостаточность средств в </w:t>
      </w:r>
      <w:r w:rsidR="005218CC" w:rsidRPr="005218CC">
        <w:rPr>
          <w:bCs/>
          <w:sz w:val="28"/>
          <w:szCs w:val="28"/>
        </w:rPr>
        <w:t>бюджет</w:t>
      </w:r>
      <w:r w:rsidR="005218CC">
        <w:rPr>
          <w:bCs/>
          <w:sz w:val="28"/>
          <w:szCs w:val="28"/>
        </w:rPr>
        <w:t>е</w:t>
      </w:r>
      <w:r w:rsidR="005218CC" w:rsidRPr="005218CC">
        <w:rPr>
          <w:bCs/>
          <w:sz w:val="28"/>
          <w:szCs w:val="28"/>
        </w:rPr>
        <w:t xml:space="preserve"> сельского поселения</w:t>
      </w:r>
      <w:r w:rsidRPr="009D64FC">
        <w:rPr>
          <w:bCs/>
          <w:sz w:val="28"/>
          <w:szCs w:val="28"/>
        </w:rPr>
        <w:t>.</w:t>
      </w:r>
    </w:p>
    <w:p w:rsidR="00143D92" w:rsidRPr="009D64F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143D92" w:rsidRPr="009D64F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 </w:t>
      </w:r>
      <w:r w:rsidR="00143D92" w:rsidRPr="009D64FC">
        <w:rPr>
          <w:bCs/>
          <w:sz w:val="28"/>
          <w:szCs w:val="28"/>
        </w:rPr>
        <w:t>детальное планирование мероприятий Программы;</w:t>
      </w:r>
    </w:p>
    <w:p w:rsidR="00143D92" w:rsidRPr="009D64F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 </w:t>
      </w:r>
      <w:r w:rsidR="00143D92" w:rsidRPr="009D64FC">
        <w:rPr>
          <w:bCs/>
          <w:sz w:val="28"/>
          <w:szCs w:val="28"/>
        </w:rPr>
        <w:t>оперативный мониторинг выполнения мероприятий Программы;</w:t>
      </w:r>
    </w:p>
    <w:p w:rsidR="00143D92" w:rsidRPr="009D64FC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</w:t>
      </w:r>
      <w:r w:rsidR="00AE5510" w:rsidRPr="009D64FC">
        <w:rPr>
          <w:bCs/>
          <w:sz w:val="28"/>
          <w:szCs w:val="28"/>
        </w:rPr>
        <w:t> </w:t>
      </w:r>
      <w:r w:rsidRPr="009D64FC">
        <w:rPr>
          <w:bCs/>
          <w:sz w:val="28"/>
          <w:szCs w:val="28"/>
        </w:rPr>
        <w:t>разработка и принятие муниципальных правовых актов, регулирующих отношения в сфере финансов;</w:t>
      </w:r>
    </w:p>
    <w:p w:rsidR="00BE43AD" w:rsidRPr="009D64FC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9D64FC">
        <w:rPr>
          <w:bCs/>
          <w:sz w:val="28"/>
          <w:szCs w:val="28"/>
        </w:rPr>
        <w:t>- </w:t>
      </w:r>
      <w:r w:rsidR="00143D92" w:rsidRPr="009D64FC">
        <w:rPr>
          <w:bCs/>
          <w:sz w:val="28"/>
          <w:szCs w:val="28"/>
        </w:rPr>
        <w:t>принятие иных мер в соответствии с полномочиями.</w:t>
      </w:r>
    </w:p>
    <w:p w:rsidR="00BE43AD" w:rsidRPr="009D64FC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Pr="009D64FC" w:rsidRDefault="00AE5510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9D64FC">
        <w:rPr>
          <w:sz w:val="28"/>
        </w:rPr>
        <w:t>7. Механизм реализации и оценки эффективности Программы.</w:t>
      </w:r>
    </w:p>
    <w:p w:rsidR="00BE43AD" w:rsidRPr="009D64FC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Для расчета интегральной оценки эффективности реализации Программы определяются: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1) оценка степени достижения цели и решения задач Программы;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2) оценка степени исполнения запланированного уровня расходов;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3) оценка степени своевременности реализации мероприятий подпрограмм и (или) основных мероприятий Программы.</w:t>
      </w:r>
    </w:p>
    <w:p w:rsidR="00AE5510" w:rsidRPr="009D64FC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Оценка степени достижения цели и решения задач Программы рассчитывается по формуле:</w:t>
      </w:r>
    </w:p>
    <w:p w:rsidR="00AE5510" w:rsidRPr="009D64FC" w:rsidRDefault="00AE5510" w:rsidP="00AE5510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ДИ=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,где:</m:t>
          </m:r>
        </m:oMath>
      </m:oMathPara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1" w:name="Par19"/>
      <w:bookmarkEnd w:id="1"/>
      <w:r w:rsidRPr="009D64FC">
        <w:rPr>
          <w:sz w:val="28"/>
          <w:szCs w:val="28"/>
        </w:rPr>
        <w:lastRenderedPageBreak/>
        <w:t>ДИ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Ф – </w:t>
      </w:r>
      <w:r w:rsidR="00AE5510" w:rsidRPr="009D64FC">
        <w:rPr>
          <w:sz w:val="28"/>
          <w:szCs w:val="28"/>
        </w:rPr>
        <w:t>фактическое значение показателя (индикатора) Программы за отчетный период;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П </w:t>
      </w:r>
      <w:r w:rsidR="00AE5510" w:rsidRPr="009D64FC">
        <w:rPr>
          <w:sz w:val="28"/>
          <w:szCs w:val="28"/>
        </w:rPr>
        <w:t>–</w:t>
      </w:r>
      <w:r w:rsidRPr="009D64FC">
        <w:rPr>
          <w:sz w:val="28"/>
          <w:szCs w:val="28"/>
        </w:rPr>
        <w:t> </w:t>
      </w:r>
      <w:r w:rsidR="00AE5510" w:rsidRPr="009D64FC">
        <w:rPr>
          <w:sz w:val="28"/>
          <w:szCs w:val="28"/>
        </w:rPr>
        <w:t>планируемое значение достижения показателя (индикатора) Программы за отчетный период;</w:t>
      </w:r>
    </w:p>
    <w:p w:rsidR="00AE5510" w:rsidRPr="009D64FC" w:rsidRDefault="00744009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к</w:t>
      </w:r>
      <w:r w:rsidR="004B0286" w:rsidRPr="009D64FC">
        <w:rPr>
          <w:sz w:val="28"/>
          <w:szCs w:val="28"/>
        </w:rPr>
        <w:t> – </w:t>
      </w:r>
      <w:r w:rsidR="00AE5510" w:rsidRPr="009D64FC">
        <w:rPr>
          <w:sz w:val="28"/>
          <w:szCs w:val="28"/>
        </w:rPr>
        <w:t>количество показателей (индикаторов) Программы.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В случае, когда уменьшение значения показателя (индикатора) является положительной динамикой, показатели Ф и П в формуле меняются местами (например, Ф</w:t>
      </w:r>
      <w:r w:rsidR="004B0286" w:rsidRPr="009D64FC">
        <w:rPr>
          <w:sz w:val="28"/>
          <w:szCs w:val="28"/>
        </w:rPr>
        <w:t>₁</w:t>
      </w:r>
      <w:r w:rsidRPr="009D64FC">
        <w:rPr>
          <w:sz w:val="28"/>
          <w:szCs w:val="28"/>
        </w:rPr>
        <w:t xml:space="preserve"> / П</w:t>
      </w:r>
      <w:r w:rsidR="004B0286" w:rsidRPr="009D64FC">
        <w:rPr>
          <w:sz w:val="28"/>
          <w:szCs w:val="28"/>
        </w:rPr>
        <w:t>₁</w:t>
      </w:r>
      <w:r w:rsidRPr="009D64FC">
        <w:rPr>
          <w:sz w:val="28"/>
          <w:szCs w:val="28"/>
        </w:rPr>
        <w:t xml:space="preserve"> + П</w:t>
      </w:r>
      <w:r w:rsidR="004B0286" w:rsidRPr="009D64FC">
        <w:rPr>
          <w:sz w:val="28"/>
          <w:szCs w:val="28"/>
        </w:rPr>
        <w:t>₂</w:t>
      </w:r>
      <w:r w:rsidRPr="009D64FC">
        <w:rPr>
          <w:sz w:val="28"/>
          <w:szCs w:val="28"/>
        </w:rPr>
        <w:t xml:space="preserve"> / Ф</w:t>
      </w:r>
      <w:r w:rsidR="004B0286" w:rsidRPr="009D64FC">
        <w:rPr>
          <w:sz w:val="28"/>
          <w:szCs w:val="28"/>
        </w:rPr>
        <w:t>₂</w:t>
      </w:r>
      <w:r w:rsidRPr="009D64FC">
        <w:rPr>
          <w:sz w:val="28"/>
          <w:szCs w:val="28"/>
        </w:rPr>
        <w:t xml:space="preserve"> + ... ).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Оценка степени исполнения запланированного уровня расходов рассчитывается по формуле:</w:t>
      </w:r>
    </w:p>
    <w:p w:rsidR="00AE5510" w:rsidRPr="009D64FC" w:rsidRDefault="004B0286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БЛ=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БЛ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показатель исполнения запланированного уровня расходов;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 – </w:t>
      </w:r>
      <w:r w:rsidR="00AE5510" w:rsidRPr="009D64FC">
        <w:rPr>
          <w:sz w:val="28"/>
          <w:szCs w:val="28"/>
        </w:rPr>
        <w:t>фактическое освоение средств по Программе в отчетном периоде;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Л </w:t>
      </w:r>
      <w:r w:rsidR="00AE5510" w:rsidRPr="009D64FC">
        <w:rPr>
          <w:sz w:val="28"/>
          <w:szCs w:val="28"/>
        </w:rPr>
        <w:t>–</w:t>
      </w:r>
      <w:r w:rsidRPr="009D64FC">
        <w:rPr>
          <w:sz w:val="28"/>
          <w:szCs w:val="28"/>
        </w:rPr>
        <w:t> </w:t>
      </w:r>
      <w:r w:rsidR="00AE5510" w:rsidRPr="009D64FC">
        <w:rPr>
          <w:sz w:val="28"/>
          <w:szCs w:val="28"/>
        </w:rPr>
        <w:t>планируемые расходы на реализацию Программы в отчетном периоде.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В случае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 xml:space="preserve">В случае неосвоения средств бюджета </w:t>
      </w:r>
      <w:r w:rsidR="005218CC" w:rsidRPr="005218CC">
        <w:rPr>
          <w:sz w:val="28"/>
          <w:szCs w:val="28"/>
        </w:rPr>
        <w:t>сельского поселения</w:t>
      </w:r>
      <w:r w:rsidRPr="009D64FC">
        <w:rPr>
          <w:sz w:val="28"/>
          <w:szCs w:val="28"/>
        </w:rPr>
        <w:t xml:space="preserve">, источником финансового обеспечения которых явились поступившие в бюджет </w:t>
      </w:r>
      <w:r w:rsidR="005218CC" w:rsidRPr="005218CC">
        <w:rPr>
          <w:sz w:val="28"/>
          <w:szCs w:val="28"/>
        </w:rPr>
        <w:t>сельского поселения</w:t>
      </w:r>
      <w:r w:rsidRPr="009D64FC">
        <w:rPr>
          <w:sz w:val="28"/>
          <w:szCs w:val="28"/>
        </w:rPr>
        <w:t xml:space="preserve"> в ноябре-декабре отчетного года средства краевого и (или) федерального бюджета, предоставленные </w:t>
      </w:r>
      <w:r w:rsidR="005218CC" w:rsidRPr="005218CC">
        <w:rPr>
          <w:sz w:val="28"/>
          <w:szCs w:val="28"/>
        </w:rPr>
        <w:t>сельско</w:t>
      </w:r>
      <w:r w:rsidR="005218CC">
        <w:rPr>
          <w:sz w:val="28"/>
          <w:szCs w:val="28"/>
        </w:rPr>
        <w:t>му</w:t>
      </w:r>
      <w:r w:rsidR="005218CC" w:rsidRPr="005218CC">
        <w:rPr>
          <w:sz w:val="28"/>
          <w:szCs w:val="28"/>
        </w:rPr>
        <w:t xml:space="preserve"> поселени</w:t>
      </w:r>
      <w:r w:rsidR="005218CC">
        <w:rPr>
          <w:sz w:val="28"/>
          <w:szCs w:val="28"/>
        </w:rPr>
        <w:t>ю</w:t>
      </w:r>
      <w:r w:rsidRPr="009D64FC">
        <w:rPr>
          <w:sz w:val="28"/>
          <w:szCs w:val="28"/>
        </w:rPr>
        <w:t xml:space="preserve">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уменьшению на сумму вышеуказанных неосвоенных средств.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Оценка степени своевременности реализации мероприятий подпрограмм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Оценка степени своевременности реализации мероприятий Программы рассчитывается по формуле:</w:t>
      </w:r>
    </w:p>
    <w:p w:rsidR="00AE5510" w:rsidRPr="005075A3" w:rsidRDefault="00E56B01" w:rsidP="004B0286">
      <w:pPr>
        <w:spacing w:before="120" w:after="120"/>
        <w:ind w:left="709"/>
        <w:jc w:val="both"/>
        <w:rPr>
          <w:i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ССН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ССЗ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2×М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СС</w:t>
      </w:r>
      <w:r w:rsidRPr="009D64FC">
        <w:rPr>
          <w:sz w:val="28"/>
          <w:szCs w:val="28"/>
          <w:vertAlign w:val="subscript"/>
        </w:rPr>
        <w:t>м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показатель своевременности реализации мероприятий Программы;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lastRenderedPageBreak/>
        <w:t>ССН</w:t>
      </w:r>
      <w:r w:rsidRPr="009D64FC">
        <w:rPr>
          <w:sz w:val="28"/>
          <w:szCs w:val="28"/>
          <w:vertAlign w:val="subscript"/>
        </w:rPr>
        <w:t>факт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4B0286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количество мероприятий Программы, выполненных с соблюдением установленных сроков начала реализации;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ССЗ</w:t>
      </w:r>
      <w:r w:rsidRPr="009D64FC">
        <w:rPr>
          <w:sz w:val="28"/>
          <w:szCs w:val="28"/>
          <w:vertAlign w:val="subscript"/>
        </w:rPr>
        <w:t>факт</w:t>
      </w:r>
      <w:r w:rsidR="004B0286" w:rsidRPr="009D64FC">
        <w:rPr>
          <w:sz w:val="28"/>
          <w:szCs w:val="28"/>
        </w:rPr>
        <w:t> – </w:t>
      </w:r>
      <w:r w:rsidRPr="009D64FC">
        <w:rPr>
          <w:sz w:val="28"/>
          <w:szCs w:val="28"/>
        </w:rPr>
        <w:t>количество мероприятий Программы, завершенных с соблюдением установленных сроков;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М – </w:t>
      </w:r>
      <w:r w:rsidR="00AE5510" w:rsidRPr="009D64FC">
        <w:rPr>
          <w:sz w:val="28"/>
          <w:szCs w:val="28"/>
        </w:rPr>
        <w:t>количество мероприятий Программы.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В расчет принимаются: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1) </w:t>
      </w:r>
      <w:r w:rsidR="00AE5510" w:rsidRPr="009D64FC">
        <w:rPr>
          <w:sz w:val="28"/>
          <w:szCs w:val="28"/>
        </w:rPr>
        <w:t>мероприятия Программы, реализуемые в текущем году, то есть плановые сроки начала и окончания их реализации соответствуют текущему году, за который проводится оценка эффективности реализации Программы;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2) </w:t>
      </w:r>
      <w:r w:rsidR="00AE5510" w:rsidRPr="009D64FC">
        <w:rPr>
          <w:sz w:val="28"/>
          <w:szCs w:val="28"/>
        </w:rPr>
        <w:t>переходящие мероприятия Программы, если: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- </w:t>
      </w:r>
      <w:r w:rsidR="00AE5510" w:rsidRPr="009D64FC">
        <w:rPr>
          <w:sz w:val="28"/>
          <w:szCs w:val="28"/>
        </w:rPr>
        <w:t>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AE5510" w:rsidRPr="009D64FC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- </w:t>
      </w:r>
      <w:r w:rsidR="00AE5510" w:rsidRPr="009D64FC">
        <w:rPr>
          <w:sz w:val="28"/>
          <w:szCs w:val="28"/>
        </w:rPr>
        <w:t>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Расчет интегральной оценки эффективности реализации Программы осуществляется по формуле:</w:t>
      </w:r>
    </w:p>
    <w:p w:rsidR="00AE5510" w:rsidRPr="009D64FC" w:rsidRDefault="00E56B01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=0,6×ДИ+0,25×БЛ+0,15×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О</w:t>
      </w:r>
      <w:r w:rsidRPr="009D64FC">
        <w:rPr>
          <w:sz w:val="28"/>
          <w:szCs w:val="28"/>
          <w:vertAlign w:val="subscript"/>
        </w:rPr>
        <w:t>и</w:t>
      </w:r>
      <w:r w:rsidR="00C83BEE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C83BEE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показатель интегральной оценки эффективности реализации Программы;</w:t>
      </w:r>
    </w:p>
    <w:p w:rsidR="00AE5510" w:rsidRPr="009D64F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ДИ </w:t>
      </w:r>
      <w:r w:rsidR="00AE5510" w:rsidRPr="009D64FC">
        <w:rPr>
          <w:sz w:val="28"/>
          <w:szCs w:val="28"/>
        </w:rPr>
        <w:t>–</w:t>
      </w:r>
      <w:r w:rsidRPr="009D64FC">
        <w:rPr>
          <w:sz w:val="28"/>
          <w:szCs w:val="28"/>
        </w:rPr>
        <w:t> </w:t>
      </w:r>
      <w:r w:rsidR="00AE5510" w:rsidRPr="009D64FC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9D64F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БЛ </w:t>
      </w:r>
      <w:r w:rsidR="00AE5510" w:rsidRPr="009D64FC">
        <w:rPr>
          <w:sz w:val="28"/>
          <w:szCs w:val="28"/>
        </w:rPr>
        <w:t>–</w:t>
      </w:r>
      <w:r w:rsidRPr="009D64FC">
        <w:rPr>
          <w:sz w:val="28"/>
          <w:szCs w:val="28"/>
        </w:rPr>
        <w:t> </w:t>
      </w:r>
      <w:r w:rsidR="00AE5510" w:rsidRPr="009D64FC">
        <w:rPr>
          <w:sz w:val="28"/>
          <w:szCs w:val="28"/>
        </w:rPr>
        <w:t>показатель исполнения запланированного уровня расходов бюджета сельского поселения;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СС</w:t>
      </w:r>
      <w:r w:rsidRPr="009D64FC">
        <w:rPr>
          <w:sz w:val="28"/>
          <w:szCs w:val="28"/>
          <w:vertAlign w:val="subscript"/>
        </w:rPr>
        <w:t>м</w:t>
      </w:r>
      <w:r w:rsidR="00C83BEE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–</w:t>
      </w:r>
      <w:r w:rsidR="00C83BEE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показатель своевременности реализации мероприятий Программы.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:rsidR="00AE5510" w:rsidRPr="009D64FC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-</w:t>
      </w:r>
      <w:r w:rsidR="00C83BEE" w:rsidRPr="009D64FC">
        <w:rPr>
          <w:sz w:val="28"/>
          <w:szCs w:val="28"/>
        </w:rPr>
        <w:t> </w:t>
      </w:r>
      <w:r w:rsidRPr="009D64FC">
        <w:rPr>
          <w:sz w:val="28"/>
          <w:szCs w:val="28"/>
        </w:rPr>
        <w:t>эффективность находится на уровне запланированной – при О</w:t>
      </w:r>
      <w:r w:rsidRPr="009D64FC">
        <w:rPr>
          <w:sz w:val="28"/>
          <w:szCs w:val="28"/>
          <w:vertAlign w:val="subscript"/>
        </w:rPr>
        <w:t>и</w:t>
      </w:r>
      <w:r w:rsidRPr="009D64FC">
        <w:rPr>
          <w:sz w:val="28"/>
          <w:szCs w:val="28"/>
        </w:rPr>
        <w:t xml:space="preserve"> = 1;</w:t>
      </w:r>
    </w:p>
    <w:p w:rsidR="00AE5510" w:rsidRPr="009D64F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- </w:t>
      </w:r>
      <w:r w:rsidR="00AE5510" w:rsidRPr="009D64FC">
        <w:rPr>
          <w:sz w:val="28"/>
          <w:szCs w:val="28"/>
        </w:rPr>
        <w:t>эффективность повысилась – при О</w:t>
      </w:r>
      <w:r w:rsidR="00AE5510" w:rsidRPr="009D64FC">
        <w:rPr>
          <w:sz w:val="28"/>
          <w:szCs w:val="28"/>
          <w:vertAlign w:val="subscript"/>
        </w:rPr>
        <w:t>и</w:t>
      </w:r>
      <w:r w:rsidR="00AE5510" w:rsidRPr="009D64FC">
        <w:rPr>
          <w:sz w:val="28"/>
          <w:szCs w:val="28"/>
        </w:rPr>
        <w:t xml:space="preserve"> &gt; 1;</w:t>
      </w:r>
    </w:p>
    <w:p w:rsidR="00AE5510" w:rsidRPr="009D64FC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D64FC">
        <w:rPr>
          <w:sz w:val="28"/>
          <w:szCs w:val="28"/>
        </w:rPr>
        <w:t>- </w:t>
      </w:r>
      <w:r w:rsidR="00AE5510" w:rsidRPr="009D64FC">
        <w:rPr>
          <w:sz w:val="28"/>
          <w:szCs w:val="28"/>
        </w:rPr>
        <w:t>эффективность снизилась – при О</w:t>
      </w:r>
      <w:r w:rsidR="00AE5510" w:rsidRPr="009D64FC">
        <w:rPr>
          <w:sz w:val="28"/>
          <w:szCs w:val="28"/>
          <w:vertAlign w:val="subscript"/>
        </w:rPr>
        <w:t>и</w:t>
      </w:r>
      <w:r w:rsidR="00AE5510" w:rsidRPr="009D64FC">
        <w:rPr>
          <w:sz w:val="28"/>
          <w:szCs w:val="28"/>
        </w:rPr>
        <w:t xml:space="preserve"> &lt; 1.</w:t>
      </w:r>
    </w:p>
    <w:p w:rsidR="00BE43AD" w:rsidRPr="009D64FC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sectPr w:rsidR="00BE43AD" w:rsidRPr="009D64FC" w:rsidSect="003D76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CE4" w:rsidRDefault="00261CE4">
      <w:r>
        <w:separator/>
      </w:r>
    </w:p>
  </w:endnote>
  <w:endnote w:type="continuationSeparator" w:id="1">
    <w:p w:rsidR="00261CE4" w:rsidRDefault="00261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CE4" w:rsidRDefault="00261CE4">
      <w:r>
        <w:separator/>
      </w:r>
    </w:p>
  </w:footnote>
  <w:footnote w:type="continuationSeparator" w:id="1">
    <w:p w:rsidR="00261CE4" w:rsidRDefault="00261CE4">
      <w:r>
        <w:continuationSeparator/>
      </w:r>
    </w:p>
  </w:footnote>
  <w:footnote w:id="2">
    <w:p w:rsidR="008677EE" w:rsidRDefault="008677EE">
      <w:pPr>
        <w:pStyle w:val="af"/>
      </w:pPr>
      <w:r>
        <w:rPr>
          <w:rStyle w:val="af1"/>
        </w:rPr>
        <w:footnoteRef/>
      </w:r>
      <w:r>
        <w:t xml:space="preserve"> объекты/территории </w:t>
      </w:r>
      <w:r w:rsidRPr="00C42E13">
        <w:t>муниципальной собственности и прочи</w:t>
      </w:r>
      <w:r>
        <w:t>е</w:t>
      </w:r>
      <w:r w:rsidRPr="00C42E13">
        <w:t xml:space="preserve"> не закрепленны</w:t>
      </w:r>
      <w:r>
        <w:t>е</w:t>
      </w:r>
      <w:r w:rsidRPr="00C42E13">
        <w:t xml:space="preserve"> за собственником или ины</w:t>
      </w:r>
      <w:r>
        <w:t>м законным владельцем территории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16A"/>
    <w:multiLevelType w:val="hybridMultilevel"/>
    <w:tmpl w:val="9EFC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0C15"/>
    <w:multiLevelType w:val="hybridMultilevel"/>
    <w:tmpl w:val="D3587542"/>
    <w:lvl w:ilvl="0" w:tplc="F4A2A0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B205EC"/>
    <w:multiLevelType w:val="hybridMultilevel"/>
    <w:tmpl w:val="CDF0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E5149"/>
    <w:multiLevelType w:val="hybridMultilevel"/>
    <w:tmpl w:val="DCD8FE74"/>
    <w:lvl w:ilvl="0" w:tplc="7E724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D4DA6"/>
    <w:multiLevelType w:val="multilevel"/>
    <w:tmpl w:val="2A2678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4E94EBB"/>
    <w:multiLevelType w:val="hybridMultilevel"/>
    <w:tmpl w:val="EFD6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F11BF"/>
    <w:multiLevelType w:val="hybridMultilevel"/>
    <w:tmpl w:val="80825F1E"/>
    <w:lvl w:ilvl="0" w:tplc="8238123A">
      <w:start w:val="1"/>
      <w:numFmt w:val="decimal"/>
      <w:lvlText w:val="%1."/>
      <w:lvlJc w:val="left"/>
      <w:pPr>
        <w:ind w:left="458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7">
    <w:nsid w:val="67713A24"/>
    <w:multiLevelType w:val="hybridMultilevel"/>
    <w:tmpl w:val="159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630"/>
    <w:rsid w:val="0001592E"/>
    <w:rsid w:val="000352CA"/>
    <w:rsid w:val="000641A0"/>
    <w:rsid w:val="0007532C"/>
    <w:rsid w:val="000E056B"/>
    <w:rsid w:val="000E5303"/>
    <w:rsid w:val="000F5826"/>
    <w:rsid w:val="00106D10"/>
    <w:rsid w:val="00122A97"/>
    <w:rsid w:val="00122B90"/>
    <w:rsid w:val="00131731"/>
    <w:rsid w:val="001367D7"/>
    <w:rsid w:val="00137C31"/>
    <w:rsid w:val="00143D92"/>
    <w:rsid w:val="00151905"/>
    <w:rsid w:val="001611CF"/>
    <w:rsid w:val="00174A1C"/>
    <w:rsid w:val="001A2B52"/>
    <w:rsid w:val="001B64AA"/>
    <w:rsid w:val="001D0D3F"/>
    <w:rsid w:val="001F2536"/>
    <w:rsid w:val="001F738D"/>
    <w:rsid w:val="001F7FC8"/>
    <w:rsid w:val="0021110B"/>
    <w:rsid w:val="00214853"/>
    <w:rsid w:val="002208E2"/>
    <w:rsid w:val="00231388"/>
    <w:rsid w:val="0025485A"/>
    <w:rsid w:val="00261CE4"/>
    <w:rsid w:val="0027203F"/>
    <w:rsid w:val="00276209"/>
    <w:rsid w:val="0028658E"/>
    <w:rsid w:val="002A2823"/>
    <w:rsid w:val="002C304E"/>
    <w:rsid w:val="002D2751"/>
    <w:rsid w:val="00310494"/>
    <w:rsid w:val="003236E8"/>
    <w:rsid w:val="00324D3D"/>
    <w:rsid w:val="003322F9"/>
    <w:rsid w:val="00333223"/>
    <w:rsid w:val="00345CEA"/>
    <w:rsid w:val="0035653F"/>
    <w:rsid w:val="00362A06"/>
    <w:rsid w:val="00373343"/>
    <w:rsid w:val="00395828"/>
    <w:rsid w:val="003A284F"/>
    <w:rsid w:val="003B1184"/>
    <w:rsid w:val="003B541A"/>
    <w:rsid w:val="003C200C"/>
    <w:rsid w:val="003D50EA"/>
    <w:rsid w:val="003D76A0"/>
    <w:rsid w:val="003E225F"/>
    <w:rsid w:val="003E4DA9"/>
    <w:rsid w:val="00407901"/>
    <w:rsid w:val="00411799"/>
    <w:rsid w:val="004167CF"/>
    <w:rsid w:val="0042214A"/>
    <w:rsid w:val="00436FCA"/>
    <w:rsid w:val="004528C2"/>
    <w:rsid w:val="0045497D"/>
    <w:rsid w:val="00465D7B"/>
    <w:rsid w:val="00473E88"/>
    <w:rsid w:val="00484490"/>
    <w:rsid w:val="004B0286"/>
    <w:rsid w:val="004C0003"/>
    <w:rsid w:val="004C0376"/>
    <w:rsid w:val="004C077E"/>
    <w:rsid w:val="004C0A93"/>
    <w:rsid w:val="004C3F60"/>
    <w:rsid w:val="004C4913"/>
    <w:rsid w:val="004D2444"/>
    <w:rsid w:val="004E2A0C"/>
    <w:rsid w:val="004E6BF5"/>
    <w:rsid w:val="004E6C90"/>
    <w:rsid w:val="004F1C2B"/>
    <w:rsid w:val="004F3DD6"/>
    <w:rsid w:val="005075A3"/>
    <w:rsid w:val="0051510F"/>
    <w:rsid w:val="005200B9"/>
    <w:rsid w:val="005218CC"/>
    <w:rsid w:val="00523C9C"/>
    <w:rsid w:val="005329EE"/>
    <w:rsid w:val="005345E8"/>
    <w:rsid w:val="00534618"/>
    <w:rsid w:val="00565B80"/>
    <w:rsid w:val="0058283B"/>
    <w:rsid w:val="005936A8"/>
    <w:rsid w:val="00593F67"/>
    <w:rsid w:val="005A2427"/>
    <w:rsid w:val="005B3B3F"/>
    <w:rsid w:val="005B56BA"/>
    <w:rsid w:val="005B68DA"/>
    <w:rsid w:val="005C270A"/>
    <w:rsid w:val="005D40AA"/>
    <w:rsid w:val="005F4CA0"/>
    <w:rsid w:val="006070D1"/>
    <w:rsid w:val="0061121D"/>
    <w:rsid w:val="00624347"/>
    <w:rsid w:val="006252D2"/>
    <w:rsid w:val="0063585E"/>
    <w:rsid w:val="0065649F"/>
    <w:rsid w:val="00677644"/>
    <w:rsid w:val="006A2584"/>
    <w:rsid w:val="006C19AC"/>
    <w:rsid w:val="006D503B"/>
    <w:rsid w:val="006D5B2D"/>
    <w:rsid w:val="007138F4"/>
    <w:rsid w:val="00714433"/>
    <w:rsid w:val="00721BCA"/>
    <w:rsid w:val="00744009"/>
    <w:rsid w:val="00751917"/>
    <w:rsid w:val="00752534"/>
    <w:rsid w:val="007545AA"/>
    <w:rsid w:val="00760D6A"/>
    <w:rsid w:val="00765CA2"/>
    <w:rsid w:val="00771850"/>
    <w:rsid w:val="00771D56"/>
    <w:rsid w:val="00782CBA"/>
    <w:rsid w:val="00783CD8"/>
    <w:rsid w:val="007929AF"/>
    <w:rsid w:val="007A69BB"/>
    <w:rsid w:val="007D0FF2"/>
    <w:rsid w:val="007E41F0"/>
    <w:rsid w:val="007F105D"/>
    <w:rsid w:val="007F3566"/>
    <w:rsid w:val="007F7E79"/>
    <w:rsid w:val="00802188"/>
    <w:rsid w:val="0080391C"/>
    <w:rsid w:val="008131A1"/>
    <w:rsid w:val="008278F8"/>
    <w:rsid w:val="00853786"/>
    <w:rsid w:val="008677EE"/>
    <w:rsid w:val="00871AFB"/>
    <w:rsid w:val="00873907"/>
    <w:rsid w:val="008804A4"/>
    <w:rsid w:val="00881C66"/>
    <w:rsid w:val="00892627"/>
    <w:rsid w:val="008A682C"/>
    <w:rsid w:val="008C7274"/>
    <w:rsid w:val="008D0B68"/>
    <w:rsid w:val="008E1D8B"/>
    <w:rsid w:val="008E6057"/>
    <w:rsid w:val="009460DC"/>
    <w:rsid w:val="0095056F"/>
    <w:rsid w:val="00983BC3"/>
    <w:rsid w:val="009852DA"/>
    <w:rsid w:val="00993646"/>
    <w:rsid w:val="009B0CC5"/>
    <w:rsid w:val="009B678A"/>
    <w:rsid w:val="009D136F"/>
    <w:rsid w:val="009D5BCB"/>
    <w:rsid w:val="009D64FC"/>
    <w:rsid w:val="009D7A69"/>
    <w:rsid w:val="00A07879"/>
    <w:rsid w:val="00A3092B"/>
    <w:rsid w:val="00A34304"/>
    <w:rsid w:val="00A544F6"/>
    <w:rsid w:val="00A6401E"/>
    <w:rsid w:val="00A71BE6"/>
    <w:rsid w:val="00A7275B"/>
    <w:rsid w:val="00A929A7"/>
    <w:rsid w:val="00AA43FF"/>
    <w:rsid w:val="00AC1630"/>
    <w:rsid w:val="00AC59E6"/>
    <w:rsid w:val="00AD2B52"/>
    <w:rsid w:val="00AE5510"/>
    <w:rsid w:val="00B018EF"/>
    <w:rsid w:val="00B146D3"/>
    <w:rsid w:val="00B15754"/>
    <w:rsid w:val="00B57DE9"/>
    <w:rsid w:val="00B61D2A"/>
    <w:rsid w:val="00B6631E"/>
    <w:rsid w:val="00B67F1E"/>
    <w:rsid w:val="00B728DE"/>
    <w:rsid w:val="00B84AE7"/>
    <w:rsid w:val="00B93A27"/>
    <w:rsid w:val="00BA2662"/>
    <w:rsid w:val="00BA4485"/>
    <w:rsid w:val="00BD351B"/>
    <w:rsid w:val="00BE3895"/>
    <w:rsid w:val="00BE3CF9"/>
    <w:rsid w:val="00BE43AD"/>
    <w:rsid w:val="00BF16BC"/>
    <w:rsid w:val="00BF26AD"/>
    <w:rsid w:val="00BF27FF"/>
    <w:rsid w:val="00BF6E62"/>
    <w:rsid w:val="00C0403F"/>
    <w:rsid w:val="00C103AB"/>
    <w:rsid w:val="00C153BD"/>
    <w:rsid w:val="00C24A4E"/>
    <w:rsid w:val="00C35AAE"/>
    <w:rsid w:val="00C41267"/>
    <w:rsid w:val="00C42E13"/>
    <w:rsid w:val="00C44CAC"/>
    <w:rsid w:val="00C7307E"/>
    <w:rsid w:val="00C76939"/>
    <w:rsid w:val="00C807BB"/>
    <w:rsid w:val="00C81A14"/>
    <w:rsid w:val="00C827F0"/>
    <w:rsid w:val="00C83BEE"/>
    <w:rsid w:val="00C9546E"/>
    <w:rsid w:val="00CA1F27"/>
    <w:rsid w:val="00CA2B13"/>
    <w:rsid w:val="00CD4BAF"/>
    <w:rsid w:val="00CE14EF"/>
    <w:rsid w:val="00CE39C4"/>
    <w:rsid w:val="00D00E93"/>
    <w:rsid w:val="00D01741"/>
    <w:rsid w:val="00D02DE7"/>
    <w:rsid w:val="00D10750"/>
    <w:rsid w:val="00D13704"/>
    <w:rsid w:val="00D267DA"/>
    <w:rsid w:val="00D417AD"/>
    <w:rsid w:val="00D45B09"/>
    <w:rsid w:val="00D61E5A"/>
    <w:rsid w:val="00D677C7"/>
    <w:rsid w:val="00D74FF0"/>
    <w:rsid w:val="00D841F2"/>
    <w:rsid w:val="00D84A4F"/>
    <w:rsid w:val="00D86CA7"/>
    <w:rsid w:val="00D9328B"/>
    <w:rsid w:val="00DA08B3"/>
    <w:rsid w:val="00DA08C8"/>
    <w:rsid w:val="00DF3B73"/>
    <w:rsid w:val="00DF5EBA"/>
    <w:rsid w:val="00E02805"/>
    <w:rsid w:val="00E13DF6"/>
    <w:rsid w:val="00E17488"/>
    <w:rsid w:val="00E213B4"/>
    <w:rsid w:val="00E23F7D"/>
    <w:rsid w:val="00E241F9"/>
    <w:rsid w:val="00E25799"/>
    <w:rsid w:val="00E25D72"/>
    <w:rsid w:val="00E30FCC"/>
    <w:rsid w:val="00E367AC"/>
    <w:rsid w:val="00E460AA"/>
    <w:rsid w:val="00E54C47"/>
    <w:rsid w:val="00E56B01"/>
    <w:rsid w:val="00E63EA8"/>
    <w:rsid w:val="00E97DFB"/>
    <w:rsid w:val="00EB7665"/>
    <w:rsid w:val="00EC5D98"/>
    <w:rsid w:val="00EC68B2"/>
    <w:rsid w:val="00ED6541"/>
    <w:rsid w:val="00EE43C8"/>
    <w:rsid w:val="00F0718D"/>
    <w:rsid w:val="00F1509E"/>
    <w:rsid w:val="00F21D89"/>
    <w:rsid w:val="00F31C7B"/>
    <w:rsid w:val="00F465EC"/>
    <w:rsid w:val="00F55A39"/>
    <w:rsid w:val="00F57827"/>
    <w:rsid w:val="00F9190A"/>
    <w:rsid w:val="00FA06BC"/>
    <w:rsid w:val="00FA3BB3"/>
    <w:rsid w:val="00FA58A4"/>
    <w:rsid w:val="00FD1E31"/>
    <w:rsid w:val="00FD3D08"/>
    <w:rsid w:val="00FD44AD"/>
    <w:rsid w:val="00FD79CA"/>
    <w:rsid w:val="00FE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E36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3092B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E5510"/>
    <w:rPr>
      <w:color w:val="808080"/>
    </w:rPr>
  </w:style>
  <w:style w:type="paragraph" w:styleId="ad">
    <w:name w:val="footer"/>
    <w:basedOn w:val="a"/>
    <w:link w:val="ae"/>
    <w:uiPriority w:val="99"/>
    <w:semiHidden/>
    <w:unhideWhenUsed/>
    <w:rsid w:val="004F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1C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C42E13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42E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42E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AEAF-8462-4D17-A20F-24E79373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2845</Words>
  <Characters>16221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RaGeranew</cp:lastModifiedBy>
  <cp:revision>2</cp:revision>
  <cp:lastPrinted>2023-03-15T23:38:00Z</cp:lastPrinted>
  <dcterms:created xsi:type="dcterms:W3CDTF">2023-03-16T00:08:00Z</dcterms:created>
  <dcterms:modified xsi:type="dcterms:W3CDTF">2023-03-16T00:08:00Z</dcterms:modified>
</cp:coreProperties>
</file>